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418ED" w14:textId="62AC4C89" w:rsidR="004848BB" w:rsidRPr="00E053C0" w:rsidRDefault="004848BB" w:rsidP="005E54FE">
      <w:pPr>
        <w:shd w:val="clear" w:color="auto" w:fill="F2F2F2" w:themeFill="background1" w:themeFillShade="F2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 de los Impactos del Cambio Climático y Brechas en el Sistema de Gestión del Instituto Tecnológico de Culiacán</w:t>
      </w:r>
    </w:p>
    <w:p w14:paraId="72ACF32B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F9A5DD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Objetivos</w:t>
      </w:r>
    </w:p>
    <w:p w14:paraId="575D090B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730CB48" w14:textId="4428E38F" w:rsidR="004848BB" w:rsidRPr="00E053C0" w:rsidRDefault="004848BB" w:rsidP="0068481D">
      <w:pPr>
        <w:pStyle w:val="Prrafodelista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Realizar una evaluación inicial de los impactos potenciales del cambio climático</w:t>
      </w:r>
      <w:r w:rsidRPr="00E053C0">
        <w:rPr>
          <w:rFonts w:ascii="Arial" w:hAnsi="Arial" w:cs="Arial"/>
          <w:sz w:val="20"/>
          <w:szCs w:val="20"/>
        </w:rPr>
        <w:t xml:space="preserve"> en cada área del sistema de gestión del Instituto Tecnológico de Culiacán.</w:t>
      </w:r>
    </w:p>
    <w:p w14:paraId="15F34C4B" w14:textId="5EACE6FD" w:rsidR="004848BB" w:rsidRPr="00E053C0" w:rsidRDefault="004848BB" w:rsidP="0068481D">
      <w:pPr>
        <w:pStyle w:val="Prrafodelista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Identificar las brechas existentes en las políticas, procesos y procedimientos actuales</w:t>
      </w:r>
      <w:r w:rsidRPr="00E053C0">
        <w:rPr>
          <w:rFonts w:ascii="Arial" w:hAnsi="Arial" w:cs="Arial"/>
          <w:sz w:val="20"/>
          <w:szCs w:val="20"/>
        </w:rPr>
        <w:t xml:space="preserve"> respecto a la adaptación al cambio climático.</w:t>
      </w:r>
    </w:p>
    <w:p w14:paraId="31C2A97F" w14:textId="43DC4FB2" w:rsidR="004848BB" w:rsidRPr="00E053C0" w:rsidRDefault="004848BB" w:rsidP="0068481D">
      <w:pPr>
        <w:pStyle w:val="Prrafodelista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Implementar un sistema integral para la gestión de la huella de carbono</w:t>
      </w:r>
      <w:r w:rsidRPr="00E053C0">
        <w:rPr>
          <w:rFonts w:ascii="Arial" w:hAnsi="Arial" w:cs="Arial"/>
          <w:sz w:val="20"/>
          <w:szCs w:val="20"/>
        </w:rPr>
        <w:t xml:space="preserve"> en una institución educativa para reducir el impacto ambiental.</w:t>
      </w:r>
    </w:p>
    <w:p w14:paraId="13ED3539" w14:textId="7FB6B2CD" w:rsidR="004848BB" w:rsidRPr="00E053C0" w:rsidRDefault="004848BB" w:rsidP="0068481D">
      <w:pPr>
        <w:pStyle w:val="Prrafodelista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Glosario</w:t>
      </w:r>
      <w:r w:rsidRPr="00E053C0">
        <w:rPr>
          <w:rFonts w:ascii="Arial" w:hAnsi="Arial" w:cs="Arial"/>
          <w:sz w:val="20"/>
          <w:szCs w:val="20"/>
        </w:rPr>
        <w:t xml:space="preserve"> con los términos clave utilizados en la evaluación.</w:t>
      </w:r>
    </w:p>
    <w:p w14:paraId="4F2FE29D" w14:textId="77777777" w:rsidR="0068481D" w:rsidRPr="00E053C0" w:rsidRDefault="0068481D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03D6A64" w14:textId="77777777" w:rsidR="0068481D" w:rsidRPr="00E053C0" w:rsidRDefault="0068481D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DDD113" w14:textId="56464E30" w:rsidR="004848BB" w:rsidRPr="00E053C0" w:rsidRDefault="004848BB" w:rsidP="005E54FE">
      <w:pPr>
        <w:pStyle w:val="Prrafodelista"/>
        <w:numPr>
          <w:ilvl w:val="0"/>
          <w:numId w:val="3"/>
        </w:numPr>
        <w:shd w:val="clear" w:color="auto" w:fill="F2F2F2" w:themeFill="background1" w:themeFillShade="F2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 de los Impactos Potenciales del Cambio Climático en Cada Área del Sistema de Gestión</w:t>
      </w:r>
    </w:p>
    <w:p w14:paraId="43AAAE6D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5F2745A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El objetivo de esta sección es analizar cómo el cambio climático puede impactar distintas áreas del sistema de gestión del Instituto Tecnológico de Culiacán y proponer intervenciones para mitigar estos efectos.</w:t>
      </w:r>
    </w:p>
    <w:p w14:paraId="7F5CA271" w14:textId="77777777" w:rsidR="0068481D" w:rsidRPr="00E053C0" w:rsidRDefault="0068481D" w:rsidP="004848B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D56320F" w14:textId="04B7456A" w:rsidR="004848BB" w:rsidRPr="00E053C0" w:rsidRDefault="0068481D" w:rsidP="0068481D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</w:t>
      </w:r>
      <w:r w:rsidR="004848BB" w:rsidRPr="00E053C0">
        <w:rPr>
          <w:rFonts w:ascii="Arial" w:hAnsi="Arial" w:cs="Arial"/>
          <w:b/>
          <w:bCs/>
          <w:sz w:val="20"/>
          <w:szCs w:val="20"/>
        </w:rPr>
        <w:t>nfraestructura y Operaciones</w:t>
      </w:r>
    </w:p>
    <w:p w14:paraId="3ECB0F23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7787BC8" w14:textId="3936FE7F" w:rsidR="0068481D" w:rsidRPr="00E053C0" w:rsidRDefault="0068481D" w:rsidP="004848B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</w:t>
      </w:r>
      <w:r w:rsidR="004848BB" w:rsidRPr="00E053C0">
        <w:rPr>
          <w:rFonts w:ascii="Arial" w:hAnsi="Arial" w:cs="Arial"/>
          <w:b/>
          <w:bCs/>
          <w:sz w:val="20"/>
          <w:szCs w:val="20"/>
        </w:rPr>
        <w:t>mpactos Potenciales</w:t>
      </w:r>
      <w:r w:rsidR="004848BB" w:rsidRPr="00E053C0">
        <w:rPr>
          <w:rFonts w:ascii="Arial" w:hAnsi="Arial" w:cs="Arial"/>
          <w:sz w:val="20"/>
          <w:szCs w:val="20"/>
        </w:rPr>
        <w:t>: El cambio climático en Sinaloa aumenta la frecuencia de fenómenos extremos como huracanes, lluvias intensas</w:t>
      </w:r>
      <w:r w:rsidR="0091423D" w:rsidRPr="00E053C0">
        <w:rPr>
          <w:rFonts w:ascii="Arial" w:hAnsi="Arial" w:cs="Arial"/>
          <w:sz w:val="20"/>
          <w:szCs w:val="20"/>
        </w:rPr>
        <w:t xml:space="preserve">, sequías </w:t>
      </w:r>
      <w:r w:rsidR="004848BB" w:rsidRPr="00E053C0">
        <w:rPr>
          <w:rFonts w:ascii="Arial" w:hAnsi="Arial" w:cs="Arial"/>
          <w:sz w:val="20"/>
          <w:szCs w:val="20"/>
        </w:rPr>
        <w:t>y olas de calor, que pueden dañar los edificios, sistemas de drenaje, equipos de climatización y suministros eléctricos del instituto. Estos daños impactan en la operatividad y seguridad de estudiantes y personal.</w:t>
      </w:r>
    </w:p>
    <w:p w14:paraId="0AE02014" w14:textId="34003831" w:rsidR="004848BB" w:rsidRPr="00E053C0" w:rsidRDefault="004848BB" w:rsidP="004848B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</w:t>
      </w:r>
      <w:r w:rsidRPr="00E053C0">
        <w:rPr>
          <w:rFonts w:ascii="Arial" w:hAnsi="Arial" w:cs="Arial"/>
          <w:sz w:val="20"/>
          <w:szCs w:val="20"/>
        </w:rPr>
        <w:t>:</w:t>
      </w:r>
    </w:p>
    <w:p w14:paraId="2DDDC0E2" w14:textId="03B2660E" w:rsidR="0068481D" w:rsidRPr="00E053C0" w:rsidRDefault="004848BB" w:rsidP="0068481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Revisar el estado de los edificios para determinar su resistencia a eventos climáticos extremos.</w:t>
      </w:r>
      <w:r w:rsidR="00726070" w:rsidRPr="00E053C0">
        <w:rPr>
          <w:rFonts w:ascii="Arial" w:hAnsi="Arial" w:cs="Arial"/>
          <w:sz w:val="20"/>
          <w:szCs w:val="20"/>
        </w:rPr>
        <w:t xml:space="preserve"> </w:t>
      </w:r>
    </w:p>
    <w:p w14:paraId="254F7B4B" w14:textId="190EE1B7" w:rsidR="004848BB" w:rsidRDefault="004848BB" w:rsidP="0068481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Evaluar la capacidad y efectividad de los sistemas de drenaje y estructuras contra vientos fuertes e inundaciones.</w:t>
      </w:r>
      <w:r w:rsidR="00726070" w:rsidRPr="00E053C0">
        <w:rPr>
          <w:rFonts w:ascii="Arial" w:hAnsi="Arial" w:cs="Arial"/>
          <w:sz w:val="20"/>
          <w:szCs w:val="20"/>
        </w:rPr>
        <w:t xml:space="preserve"> </w:t>
      </w:r>
      <w:r w:rsidR="007527EC" w:rsidRPr="00E053C0">
        <w:rPr>
          <w:rFonts w:ascii="Arial" w:hAnsi="Arial" w:cs="Arial"/>
          <w:sz w:val="20"/>
          <w:szCs w:val="20"/>
        </w:rPr>
        <w:t xml:space="preserve"> </w:t>
      </w:r>
    </w:p>
    <w:p w14:paraId="793B05DB" w14:textId="77777777" w:rsidR="00783B51" w:rsidRDefault="00783B51" w:rsidP="00783B51">
      <w:pPr>
        <w:pStyle w:val="Prrafodelista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45725DDD" w14:textId="77777777" w:rsidR="00783B51" w:rsidRPr="00E053C0" w:rsidRDefault="00783B51" w:rsidP="00783B51">
      <w:pPr>
        <w:pStyle w:val="Prrafodelista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7539B1A0" w14:textId="2ABED751" w:rsidR="004848BB" w:rsidRPr="00E053C0" w:rsidRDefault="004848BB" w:rsidP="0068481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lastRenderedPageBreak/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040CE93C" w14:textId="18089649" w:rsidR="0068481D" w:rsidRPr="00E053C0" w:rsidRDefault="004848BB" w:rsidP="004848BB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 xml:space="preserve">Reforzar las infraestructuras, </w:t>
      </w:r>
      <w:r w:rsidR="00421000" w:rsidRPr="00E053C0">
        <w:rPr>
          <w:rFonts w:ascii="Arial" w:hAnsi="Arial" w:cs="Arial"/>
          <w:sz w:val="20"/>
          <w:szCs w:val="20"/>
        </w:rPr>
        <w:t>verificar</w:t>
      </w:r>
      <w:r w:rsidRPr="00E053C0">
        <w:rPr>
          <w:rFonts w:ascii="Arial" w:hAnsi="Arial" w:cs="Arial"/>
          <w:sz w:val="20"/>
          <w:szCs w:val="20"/>
        </w:rPr>
        <w:t xml:space="preserve"> techos y ventanas resistentes</w:t>
      </w:r>
      <w:r w:rsidR="00421000" w:rsidRPr="00E053C0">
        <w:rPr>
          <w:rFonts w:ascii="Arial" w:hAnsi="Arial" w:cs="Arial"/>
          <w:sz w:val="20"/>
          <w:szCs w:val="20"/>
        </w:rPr>
        <w:t xml:space="preserve"> </w:t>
      </w:r>
      <w:r w:rsidRPr="00E053C0">
        <w:rPr>
          <w:rFonts w:ascii="Arial" w:hAnsi="Arial" w:cs="Arial"/>
          <w:sz w:val="20"/>
          <w:szCs w:val="20"/>
        </w:rPr>
        <w:t>y actualizar los sistemas de drenaje.</w:t>
      </w:r>
      <w:r w:rsidR="007527EC" w:rsidRPr="00E053C0">
        <w:rPr>
          <w:rFonts w:ascii="Arial" w:hAnsi="Arial" w:cs="Arial"/>
          <w:sz w:val="20"/>
          <w:szCs w:val="20"/>
        </w:rPr>
        <w:t xml:space="preserve"> </w:t>
      </w:r>
    </w:p>
    <w:p w14:paraId="14274195" w14:textId="367AD8A2" w:rsidR="0068481D" w:rsidRPr="00783B51" w:rsidRDefault="004848BB" w:rsidP="004848BB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83B51">
        <w:rPr>
          <w:rFonts w:ascii="Arial" w:hAnsi="Arial" w:cs="Arial"/>
          <w:sz w:val="20"/>
          <w:szCs w:val="20"/>
        </w:rPr>
        <w:t>Desarrollar planes de contingencia para temporadas de lluvias y calor extremo, asegurando la seguridad y continuidad de las operaciones.</w:t>
      </w:r>
      <w:r w:rsidR="007527EC" w:rsidRPr="00783B51">
        <w:rPr>
          <w:rFonts w:ascii="Arial" w:hAnsi="Arial" w:cs="Arial"/>
          <w:sz w:val="20"/>
          <w:szCs w:val="20"/>
        </w:rPr>
        <w:t xml:space="preserve"> </w:t>
      </w:r>
    </w:p>
    <w:p w14:paraId="16C618B7" w14:textId="77777777" w:rsidR="00783B51" w:rsidRPr="00783B51" w:rsidRDefault="00783B51" w:rsidP="00783B5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5883761D" w14:textId="12CD224F" w:rsidR="004848BB" w:rsidRPr="00E053C0" w:rsidRDefault="004848BB" w:rsidP="004848BB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Gestión Académica</w:t>
      </w:r>
    </w:p>
    <w:p w14:paraId="197D309E" w14:textId="77777777" w:rsidR="0068481D" w:rsidRPr="00E053C0" w:rsidRDefault="004848BB" w:rsidP="004848B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Impactos Potenciales</w:t>
      </w:r>
      <w:r w:rsidRPr="00E053C0">
        <w:rPr>
          <w:rFonts w:ascii="Arial" w:hAnsi="Arial" w:cs="Arial"/>
          <w:sz w:val="20"/>
          <w:szCs w:val="20"/>
        </w:rPr>
        <w:t>: El sistema académico debe adaptarse a los nuevos requisitos educativos sobre cambio climático y sostenibilidad, que cada vez son más demandados por las industrias y la sociedad.</w:t>
      </w:r>
    </w:p>
    <w:p w14:paraId="1A398DAF" w14:textId="77777777" w:rsidR="0068481D" w:rsidRPr="00E053C0" w:rsidRDefault="0068481D" w:rsidP="0068481D">
      <w:pPr>
        <w:pStyle w:val="Prrafodelista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97D121D" w14:textId="2A9461EB" w:rsidR="004848BB" w:rsidRPr="00E053C0" w:rsidRDefault="004848BB" w:rsidP="004848B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</w:t>
      </w:r>
      <w:r w:rsidRPr="00E053C0">
        <w:rPr>
          <w:rFonts w:ascii="Arial" w:hAnsi="Arial" w:cs="Arial"/>
          <w:sz w:val="20"/>
          <w:szCs w:val="20"/>
        </w:rPr>
        <w:t>:</w:t>
      </w:r>
    </w:p>
    <w:p w14:paraId="01948DBE" w14:textId="49A73C60" w:rsidR="0068481D" w:rsidRPr="00E053C0" w:rsidRDefault="004848BB" w:rsidP="0068481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Revisar los contenidos curriculares en todas las carreras para verificar la inclusión de temas sobre cambio climático y prácticas sostenibles.</w:t>
      </w:r>
      <w:r w:rsidR="009A1481" w:rsidRPr="00E053C0">
        <w:rPr>
          <w:rFonts w:ascii="Arial" w:hAnsi="Arial" w:cs="Arial"/>
          <w:sz w:val="20"/>
          <w:szCs w:val="20"/>
        </w:rPr>
        <w:t xml:space="preserve"> </w:t>
      </w:r>
    </w:p>
    <w:p w14:paraId="400DBC8E" w14:textId="3186205E" w:rsidR="004848BB" w:rsidRPr="00E053C0" w:rsidRDefault="004848BB" w:rsidP="006848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14106FAB" w14:textId="53E07932" w:rsidR="009A1481" w:rsidRPr="00E053C0" w:rsidRDefault="004848BB" w:rsidP="009A14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Incluir módulos y asignaturas sobre cambio climático y sostenibilidad en todos los programas académicos.</w:t>
      </w:r>
      <w:r w:rsidR="009A1481" w:rsidRPr="00E053C0">
        <w:rPr>
          <w:rFonts w:ascii="Arial" w:hAnsi="Arial" w:cs="Arial"/>
          <w:sz w:val="20"/>
          <w:szCs w:val="20"/>
        </w:rPr>
        <w:t xml:space="preserve"> </w:t>
      </w:r>
    </w:p>
    <w:p w14:paraId="603BB7A6" w14:textId="4EDF51AB" w:rsidR="0068481D" w:rsidRPr="00783B51" w:rsidRDefault="004848BB" w:rsidP="004848B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83B51">
        <w:rPr>
          <w:rFonts w:ascii="Arial" w:hAnsi="Arial" w:cs="Arial"/>
          <w:sz w:val="20"/>
          <w:szCs w:val="20"/>
        </w:rPr>
        <w:t>Desarrollar especializaciones y cursos de actualización que permitan a estudiantes y docentes adquirir conocimientos actualizados sobre mitigación y adaptación al cambio climático.</w:t>
      </w:r>
      <w:r w:rsidR="009A1481" w:rsidRPr="00783B51">
        <w:rPr>
          <w:rFonts w:ascii="Arial" w:hAnsi="Arial" w:cs="Arial"/>
          <w:sz w:val="20"/>
          <w:szCs w:val="20"/>
        </w:rPr>
        <w:t xml:space="preserve"> </w:t>
      </w:r>
    </w:p>
    <w:p w14:paraId="694DDCA6" w14:textId="77777777" w:rsidR="00783B51" w:rsidRPr="00783B51" w:rsidRDefault="00783B51" w:rsidP="00783B51">
      <w:pPr>
        <w:pStyle w:val="Prrafodelista"/>
        <w:spacing w:line="360" w:lineRule="auto"/>
        <w:ind w:left="1428"/>
        <w:jc w:val="both"/>
        <w:rPr>
          <w:rFonts w:ascii="Arial" w:hAnsi="Arial" w:cs="Arial"/>
          <w:sz w:val="20"/>
          <w:szCs w:val="20"/>
        </w:rPr>
      </w:pPr>
    </w:p>
    <w:p w14:paraId="6703954A" w14:textId="5AD542C7" w:rsidR="004848BB" w:rsidRPr="00E053C0" w:rsidRDefault="004848BB" w:rsidP="0068481D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Investigación y Desarrollo</w:t>
      </w:r>
    </w:p>
    <w:p w14:paraId="0F8325F5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F5EB92F" w14:textId="77777777" w:rsidR="0068481D" w:rsidRPr="00E053C0" w:rsidRDefault="004848BB" w:rsidP="004848BB">
      <w:pPr>
        <w:pStyle w:val="Prrafodelista"/>
        <w:numPr>
          <w:ilvl w:val="2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Impactos Potenciales</w:t>
      </w:r>
      <w:r w:rsidRPr="00E053C0">
        <w:rPr>
          <w:rFonts w:ascii="Arial" w:hAnsi="Arial" w:cs="Arial"/>
          <w:sz w:val="20"/>
          <w:szCs w:val="20"/>
        </w:rPr>
        <w:t>: La investigación académica debe orientarse hacia el desarrollo de soluciones sostenibles, como energías limpias, gestión de residuos y técnicas de adaptación climática.</w:t>
      </w:r>
    </w:p>
    <w:p w14:paraId="6C1DBA9B" w14:textId="753A0F02" w:rsidR="004848BB" w:rsidRPr="00E053C0" w:rsidRDefault="004848BB" w:rsidP="004848BB">
      <w:pPr>
        <w:pStyle w:val="Prrafodelista"/>
        <w:numPr>
          <w:ilvl w:val="2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</w:t>
      </w:r>
      <w:r w:rsidRPr="00E053C0">
        <w:rPr>
          <w:rFonts w:ascii="Arial" w:hAnsi="Arial" w:cs="Arial"/>
          <w:sz w:val="20"/>
          <w:szCs w:val="20"/>
        </w:rPr>
        <w:t>:</w:t>
      </w:r>
    </w:p>
    <w:p w14:paraId="4B8CB2F6" w14:textId="540F6182" w:rsidR="004848BB" w:rsidRPr="00E053C0" w:rsidRDefault="004848BB" w:rsidP="0068481D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Identificar los proyectos de investigación actuales que puedan incluir temas de cambio climático o desarrollar nuevas líneas de investigación en sostenibilidad.</w:t>
      </w:r>
    </w:p>
    <w:p w14:paraId="6FBA5B5C" w14:textId="60A15838" w:rsidR="004848BB" w:rsidRPr="00E053C0" w:rsidRDefault="004848BB" w:rsidP="006848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5B4FCA03" w14:textId="757EAADE" w:rsidR="004848BB" w:rsidRPr="00E053C0" w:rsidRDefault="004848BB" w:rsidP="0068481D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Establecer proyectos de investigación en energías renovables, adaptación climática y gestión de recursos.</w:t>
      </w:r>
      <w:r w:rsidR="009A1481" w:rsidRPr="00E053C0">
        <w:rPr>
          <w:rFonts w:ascii="Arial" w:hAnsi="Arial" w:cs="Arial"/>
          <w:sz w:val="20"/>
          <w:szCs w:val="20"/>
        </w:rPr>
        <w:t xml:space="preserve"> </w:t>
      </w:r>
      <w:r w:rsidR="00471A02" w:rsidRPr="00E053C0">
        <w:rPr>
          <w:rFonts w:ascii="Arial" w:hAnsi="Arial" w:cs="Arial"/>
          <w:sz w:val="20"/>
          <w:szCs w:val="20"/>
        </w:rPr>
        <w:t xml:space="preserve"> </w:t>
      </w:r>
    </w:p>
    <w:p w14:paraId="1F05BD05" w14:textId="66E4A019" w:rsidR="004848BB" w:rsidRPr="00E053C0" w:rsidRDefault="004848BB" w:rsidP="0068481D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lastRenderedPageBreak/>
        <w:t>Colaborar con instituciones y organizaciones para obtener financiamiento y promover investigaciones sobre sostenibilidad ambiental.</w:t>
      </w:r>
      <w:r w:rsidR="009A1481" w:rsidRPr="00E053C0">
        <w:rPr>
          <w:rFonts w:ascii="Arial" w:hAnsi="Arial" w:cs="Arial"/>
          <w:sz w:val="20"/>
          <w:szCs w:val="20"/>
        </w:rPr>
        <w:t xml:space="preserve"> </w:t>
      </w:r>
    </w:p>
    <w:p w14:paraId="1B86CBC8" w14:textId="77777777" w:rsidR="0068481D" w:rsidRPr="00E053C0" w:rsidRDefault="0068481D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B85F30" w14:textId="12FB4C98" w:rsidR="004848BB" w:rsidRPr="00E053C0" w:rsidRDefault="004848BB" w:rsidP="0068481D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Gestión Ambiental Interna</w:t>
      </w:r>
    </w:p>
    <w:p w14:paraId="24287C5F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62F8DE0" w14:textId="77777777" w:rsidR="0068481D" w:rsidRPr="00E053C0" w:rsidRDefault="004848BB" w:rsidP="004848BB">
      <w:pPr>
        <w:pStyle w:val="Prrafodelista"/>
        <w:numPr>
          <w:ilvl w:val="2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Impactos Potenciales</w:t>
      </w:r>
      <w:r w:rsidRPr="00E053C0">
        <w:rPr>
          <w:rFonts w:ascii="Arial" w:hAnsi="Arial" w:cs="Arial"/>
          <w:sz w:val="20"/>
          <w:szCs w:val="20"/>
        </w:rPr>
        <w:t>: Las operaciones internas del instituto, como el consumo de energía, agua y materiales, contribuyen a su huella de carbono, afectando su sostenibilidad y aumentando los costos operativos.</w:t>
      </w:r>
    </w:p>
    <w:p w14:paraId="40F2D1C0" w14:textId="5828897E" w:rsidR="004848BB" w:rsidRPr="00E053C0" w:rsidRDefault="004848BB" w:rsidP="004848BB">
      <w:pPr>
        <w:pStyle w:val="Prrafodelista"/>
        <w:numPr>
          <w:ilvl w:val="2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Evaluación Inicial</w:t>
      </w:r>
      <w:r w:rsidRPr="00E053C0">
        <w:rPr>
          <w:rFonts w:ascii="Arial" w:hAnsi="Arial" w:cs="Arial"/>
          <w:sz w:val="20"/>
          <w:szCs w:val="20"/>
        </w:rPr>
        <w:t>:</w:t>
      </w:r>
    </w:p>
    <w:p w14:paraId="05E002EC" w14:textId="4B30B7EA" w:rsidR="0068481D" w:rsidRPr="00E053C0" w:rsidRDefault="004848BB" w:rsidP="0068481D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Realizar auditorías de consumo de energía y agua, gestión de residuos y prácticas sostenibles actuales.</w:t>
      </w:r>
      <w:r w:rsidR="009A1481" w:rsidRPr="00E053C0">
        <w:rPr>
          <w:rFonts w:ascii="Arial" w:hAnsi="Arial" w:cs="Arial"/>
          <w:sz w:val="20"/>
          <w:szCs w:val="20"/>
        </w:rPr>
        <w:t xml:space="preserve"> </w:t>
      </w:r>
    </w:p>
    <w:p w14:paraId="5AE5F679" w14:textId="703394CA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432D5A19" w14:textId="210303E2" w:rsidR="004848BB" w:rsidRPr="00E053C0" w:rsidRDefault="004848BB" w:rsidP="0068481D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Implementar sistemas de monitoreo de consumo de agua y energía, políticas de reducción de residuos y prácticas de reciclaje en el campus</w:t>
      </w:r>
      <w:r w:rsidR="00083BAB" w:rsidRPr="00E053C0">
        <w:rPr>
          <w:rFonts w:ascii="Arial" w:hAnsi="Arial" w:cs="Arial"/>
          <w:sz w:val="20"/>
          <w:szCs w:val="20"/>
        </w:rPr>
        <w:t xml:space="preserve">. </w:t>
      </w:r>
    </w:p>
    <w:p w14:paraId="50607177" w14:textId="353403AB" w:rsidR="005E54FE" w:rsidRPr="00E053C0" w:rsidRDefault="004848BB" w:rsidP="004848BB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Instalar dispositivos de ahorro energético</w:t>
      </w:r>
      <w:r w:rsidR="00083BAB" w:rsidRPr="00E053C0">
        <w:rPr>
          <w:rFonts w:ascii="Arial" w:hAnsi="Arial" w:cs="Arial"/>
          <w:sz w:val="20"/>
          <w:szCs w:val="20"/>
        </w:rPr>
        <w:t xml:space="preserve"> </w:t>
      </w:r>
      <w:r w:rsidRPr="00E053C0">
        <w:rPr>
          <w:rFonts w:ascii="Arial" w:hAnsi="Arial" w:cs="Arial"/>
          <w:sz w:val="20"/>
          <w:szCs w:val="20"/>
        </w:rPr>
        <w:t>y luces LED, y fomentar la conciencia ambiental entre estudiantes y personal.</w:t>
      </w:r>
      <w:r w:rsidR="004D1CF6" w:rsidRPr="00E053C0">
        <w:rPr>
          <w:rFonts w:ascii="Arial" w:hAnsi="Arial" w:cs="Arial"/>
          <w:sz w:val="20"/>
          <w:szCs w:val="20"/>
        </w:rPr>
        <w:t xml:space="preserve"> </w:t>
      </w:r>
    </w:p>
    <w:p w14:paraId="240F50C9" w14:textId="77777777" w:rsidR="005E54FE" w:rsidRPr="00E053C0" w:rsidRDefault="005E54FE" w:rsidP="004848B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8C9D66" w14:textId="54793736" w:rsidR="004848BB" w:rsidRPr="00E053C0" w:rsidRDefault="004848BB" w:rsidP="005E54FE">
      <w:pPr>
        <w:pStyle w:val="Prrafodelista"/>
        <w:numPr>
          <w:ilvl w:val="0"/>
          <w:numId w:val="3"/>
        </w:numPr>
        <w:shd w:val="clear" w:color="auto" w:fill="F2F2F2" w:themeFill="background1" w:themeFillShade="F2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Identificación de Brechas en Políticas, Procesos y Procedimientos Respecto a la Adaptación al Cambio Climático</w:t>
      </w:r>
    </w:p>
    <w:p w14:paraId="117F0FB9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3D216C" w14:textId="11363EDE" w:rsidR="0068481D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Esta sección examina las áreas en las que las políticas, procesos y procedimientos actuales presentan brechas para la adaptación al cambio climático y recomienda acciones para fortalecer cada área.</w:t>
      </w:r>
    </w:p>
    <w:p w14:paraId="16AA1653" w14:textId="77777777" w:rsidR="005E54FE" w:rsidRPr="00E053C0" w:rsidRDefault="005E54FE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B3F4EA" w14:textId="62EFC40E" w:rsidR="004848BB" w:rsidRPr="00E053C0" w:rsidRDefault="004848BB" w:rsidP="004848BB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Políticas Institucionales</w:t>
      </w:r>
    </w:p>
    <w:p w14:paraId="24954D3D" w14:textId="71A4B809" w:rsidR="0068481D" w:rsidRPr="00E053C0" w:rsidRDefault="004848BB" w:rsidP="004848BB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Brechas Identificadas</w:t>
      </w:r>
      <w:r w:rsidRPr="00E053C0">
        <w:rPr>
          <w:rFonts w:ascii="Arial" w:hAnsi="Arial" w:cs="Arial"/>
          <w:sz w:val="20"/>
          <w:szCs w:val="20"/>
        </w:rPr>
        <w:t xml:space="preserve">: La política </w:t>
      </w:r>
      <w:r w:rsidR="0068481D" w:rsidRPr="00E053C0">
        <w:rPr>
          <w:rFonts w:ascii="Arial" w:hAnsi="Arial" w:cs="Arial"/>
          <w:sz w:val="20"/>
          <w:szCs w:val="20"/>
        </w:rPr>
        <w:t xml:space="preserve">Integrada </w:t>
      </w:r>
      <w:r w:rsidRPr="00E053C0">
        <w:rPr>
          <w:rFonts w:ascii="Arial" w:hAnsi="Arial" w:cs="Arial"/>
          <w:sz w:val="20"/>
          <w:szCs w:val="20"/>
        </w:rPr>
        <w:t>puede no tener metas claras de adaptación al cambio climático o compromisos específicos para reducir las emisiones de gases de efecto invernadero (GEI).</w:t>
      </w:r>
    </w:p>
    <w:p w14:paraId="38672789" w14:textId="6E1B338B" w:rsidR="004848BB" w:rsidRDefault="004848BB" w:rsidP="004848BB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 de la Brecha</w:t>
      </w:r>
      <w:r w:rsidRPr="00E053C0">
        <w:rPr>
          <w:rFonts w:ascii="Arial" w:hAnsi="Arial" w:cs="Arial"/>
          <w:sz w:val="20"/>
          <w:szCs w:val="20"/>
        </w:rPr>
        <w:t>: Esto limita la capacidad del instituto para comprometerse con prácticas sostenibles y de adaptación climática.</w:t>
      </w:r>
    </w:p>
    <w:p w14:paraId="165A489D" w14:textId="77777777" w:rsidR="00783B51" w:rsidRDefault="00783B51" w:rsidP="00783B5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009119C" w14:textId="77777777" w:rsidR="00783B51" w:rsidRPr="00783B51" w:rsidRDefault="00783B51" w:rsidP="00783B5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C8ADCC7" w14:textId="77777777" w:rsidR="0068481D" w:rsidRPr="00E053C0" w:rsidRDefault="0068481D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864771A" w14:textId="2EC6D29F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lastRenderedPageBreak/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1A6E8BC1" w14:textId="43AD1F42" w:rsidR="0094416F" w:rsidRPr="00783B51" w:rsidRDefault="004848BB" w:rsidP="004848B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83B51">
        <w:rPr>
          <w:rFonts w:ascii="Arial" w:hAnsi="Arial" w:cs="Arial"/>
          <w:sz w:val="20"/>
          <w:szCs w:val="20"/>
        </w:rPr>
        <w:t xml:space="preserve">Actualizar la política </w:t>
      </w:r>
      <w:r w:rsidR="0068481D" w:rsidRPr="00783B51">
        <w:rPr>
          <w:rFonts w:ascii="Arial" w:hAnsi="Arial" w:cs="Arial"/>
          <w:sz w:val="20"/>
          <w:szCs w:val="20"/>
        </w:rPr>
        <w:t>Integrada</w:t>
      </w:r>
      <w:r w:rsidRPr="00783B51">
        <w:rPr>
          <w:rFonts w:ascii="Arial" w:hAnsi="Arial" w:cs="Arial"/>
          <w:sz w:val="20"/>
          <w:szCs w:val="20"/>
        </w:rPr>
        <w:t xml:space="preserve"> para incluir objetivos de adaptación y sostenibilidad, como la reducción de emisiones de GEI, el uso eficiente de recursos y el fomento de la educación ambiental en toda la comunidad.</w:t>
      </w:r>
      <w:r w:rsidR="004D1CF6" w:rsidRPr="00783B51">
        <w:rPr>
          <w:rFonts w:ascii="Arial" w:hAnsi="Arial" w:cs="Arial"/>
          <w:sz w:val="20"/>
          <w:szCs w:val="20"/>
        </w:rPr>
        <w:t xml:space="preserve"> </w:t>
      </w:r>
    </w:p>
    <w:p w14:paraId="64FCD2BA" w14:textId="77777777" w:rsidR="00783B51" w:rsidRPr="00783B51" w:rsidRDefault="00783B51" w:rsidP="00783B51">
      <w:pPr>
        <w:pStyle w:val="Prrafodelista"/>
        <w:spacing w:line="360" w:lineRule="auto"/>
        <w:ind w:left="1068"/>
        <w:jc w:val="both"/>
        <w:rPr>
          <w:rFonts w:ascii="Arial" w:hAnsi="Arial" w:cs="Arial"/>
          <w:sz w:val="20"/>
          <w:szCs w:val="20"/>
        </w:rPr>
      </w:pPr>
    </w:p>
    <w:p w14:paraId="7003F073" w14:textId="4DE33B7F" w:rsidR="004848BB" w:rsidRPr="00E053C0" w:rsidRDefault="004848BB" w:rsidP="0094416F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Procesos de Mantenimiento de Infraestructura y Gestión de Recursos</w:t>
      </w:r>
    </w:p>
    <w:p w14:paraId="622C6B27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D17AF47" w14:textId="356995FE" w:rsidR="004848BB" w:rsidRPr="00E053C0" w:rsidRDefault="004848BB" w:rsidP="0094416F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Brechas Identificadas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54962EEF" w14:textId="77777777" w:rsidR="0094416F" w:rsidRPr="00E053C0" w:rsidRDefault="004848BB" w:rsidP="004848B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Los procesos de mantenimiento no consideran en su totalidad la necesidad de adaptación a fenómenos climáticos extremos como huracanes o sequías.</w:t>
      </w:r>
    </w:p>
    <w:p w14:paraId="1500FD46" w14:textId="4B8F53FF" w:rsidR="004848BB" w:rsidRPr="00E053C0" w:rsidRDefault="004848BB" w:rsidP="004848B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La gestión de recursos (agua, energía) no incluye objetivos específicos de sostenibilidad ni prácticas de eficiencia energética.</w:t>
      </w:r>
    </w:p>
    <w:p w14:paraId="620132A1" w14:textId="5205E9DE" w:rsidR="004848BB" w:rsidRPr="00E053C0" w:rsidRDefault="004848BB" w:rsidP="0094416F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 de la Brecha</w:t>
      </w:r>
      <w:r w:rsidRPr="00E053C0">
        <w:rPr>
          <w:rFonts w:ascii="Arial" w:hAnsi="Arial" w:cs="Arial"/>
          <w:sz w:val="20"/>
          <w:szCs w:val="20"/>
        </w:rPr>
        <w:t>: Aumenta el riesgo de daños estructurales y costos adicionales durante eventos extremos.</w:t>
      </w:r>
    </w:p>
    <w:p w14:paraId="25BFEC23" w14:textId="77777777" w:rsidR="0094416F" w:rsidRPr="00E053C0" w:rsidRDefault="0094416F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004046" w14:textId="644AD450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1BAEABF4" w14:textId="2224598B" w:rsidR="004848BB" w:rsidRPr="00E053C0" w:rsidRDefault="004848BB" w:rsidP="0094416F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Revisar los procesos de mantenimiento para incluir inspecciones regulares en temporadas de riesgo.</w:t>
      </w:r>
      <w:r w:rsidR="005E17C6" w:rsidRPr="00E053C0">
        <w:rPr>
          <w:rFonts w:ascii="Arial" w:hAnsi="Arial" w:cs="Arial"/>
          <w:sz w:val="20"/>
          <w:szCs w:val="20"/>
        </w:rPr>
        <w:t xml:space="preserve"> </w:t>
      </w:r>
    </w:p>
    <w:p w14:paraId="1707600C" w14:textId="470C11BF" w:rsidR="004848BB" w:rsidRPr="00E053C0" w:rsidRDefault="004848BB" w:rsidP="0094416F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Implementar políticas de ahorro de agua y energía y sistemas de monitoreo continuo para mejorar la sostenibilidad en el uso de recursos.</w:t>
      </w:r>
      <w:r w:rsidR="005E17C6" w:rsidRPr="00E053C0">
        <w:rPr>
          <w:rFonts w:ascii="Arial" w:hAnsi="Arial" w:cs="Arial"/>
          <w:sz w:val="20"/>
          <w:szCs w:val="20"/>
        </w:rPr>
        <w:t xml:space="preserve"> </w:t>
      </w:r>
    </w:p>
    <w:p w14:paraId="7037E796" w14:textId="77777777" w:rsidR="0094416F" w:rsidRPr="00E053C0" w:rsidRDefault="0094416F" w:rsidP="004848B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EE98FE9" w14:textId="4CEFB127" w:rsidR="004848BB" w:rsidRPr="00E053C0" w:rsidRDefault="004848BB" w:rsidP="0094416F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Procedimientos de Respuesta a Emergencias y Gestión de la Huella de Carbono</w:t>
      </w:r>
    </w:p>
    <w:p w14:paraId="2142C2E0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3ACE10" w14:textId="7CF3CFA1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Brechas Identificadas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0000089E" w14:textId="556CAB3A" w:rsidR="004848BB" w:rsidRPr="00E053C0" w:rsidRDefault="004848BB" w:rsidP="00FB71E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La falta de procedimientos específicos para emergencias climáticas y el manejo de la huella de carbono puede afectar la capacidad de respuesta y sostenibilidad de la institución.</w:t>
      </w:r>
    </w:p>
    <w:p w14:paraId="0E70BC55" w14:textId="77777777" w:rsidR="00FB71EE" w:rsidRPr="00E053C0" w:rsidRDefault="00FB71EE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C574FD8" w14:textId="220E0208" w:rsidR="004848BB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Impacto de la Brecha</w:t>
      </w:r>
      <w:r w:rsidRPr="00E053C0">
        <w:rPr>
          <w:rFonts w:ascii="Arial" w:hAnsi="Arial" w:cs="Arial"/>
          <w:sz w:val="20"/>
          <w:szCs w:val="20"/>
        </w:rPr>
        <w:t>: Esto pone en riesgo la seguridad del personal y estudiantes durante eventos extremos y limita la capacidad del instituto para reducir su impacto ambiental.</w:t>
      </w:r>
    </w:p>
    <w:p w14:paraId="0056C564" w14:textId="77777777" w:rsidR="00783B51" w:rsidRDefault="00783B51" w:rsidP="00783B5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6AEBE59" w14:textId="77777777" w:rsidR="00783B51" w:rsidRPr="00783B51" w:rsidRDefault="00783B51" w:rsidP="00783B5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3232A0A" w14:textId="77777777" w:rsidR="00FB71EE" w:rsidRPr="00E053C0" w:rsidRDefault="00FB71EE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C9EDF05" w14:textId="29942383" w:rsidR="004848BB" w:rsidRPr="00E053C0" w:rsidRDefault="004848BB" w:rsidP="00FB71E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lastRenderedPageBreak/>
        <w:t>Recomendaciones</w:t>
      </w:r>
      <w:r w:rsidRPr="00E053C0">
        <w:rPr>
          <w:rFonts w:ascii="Arial" w:hAnsi="Arial" w:cs="Arial"/>
          <w:sz w:val="20"/>
          <w:szCs w:val="20"/>
        </w:rPr>
        <w:t>:</w:t>
      </w:r>
    </w:p>
    <w:p w14:paraId="55DEAA5E" w14:textId="3B9AB2D4" w:rsidR="004848BB" w:rsidRPr="00E053C0" w:rsidRDefault="004848BB" w:rsidP="00FB71EE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Desarrollar planes de contingencia para emergencias climáticas con procedimientos de evacuación y zonas de refugio.</w:t>
      </w:r>
      <w:r w:rsidR="0083638E" w:rsidRPr="00E053C0">
        <w:rPr>
          <w:rFonts w:ascii="Arial" w:hAnsi="Arial" w:cs="Arial"/>
          <w:sz w:val="20"/>
          <w:szCs w:val="20"/>
        </w:rPr>
        <w:t xml:space="preserve"> </w:t>
      </w:r>
    </w:p>
    <w:p w14:paraId="18F346C6" w14:textId="6F8548C8" w:rsidR="004848BB" w:rsidRPr="00783B51" w:rsidRDefault="004848BB" w:rsidP="004848BB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83B51">
        <w:rPr>
          <w:rFonts w:ascii="Arial" w:hAnsi="Arial" w:cs="Arial"/>
          <w:sz w:val="20"/>
          <w:szCs w:val="20"/>
        </w:rPr>
        <w:t>Implementar un sistema integral para gestionar y reducir la huella de carbono, incluyendo la contabilización de emisiones de GEI y la promoción de prácticas sostenibles.</w:t>
      </w:r>
      <w:r w:rsidR="0083638E" w:rsidRPr="00783B51">
        <w:rPr>
          <w:rFonts w:ascii="Arial" w:hAnsi="Arial" w:cs="Arial"/>
          <w:sz w:val="20"/>
          <w:szCs w:val="20"/>
        </w:rPr>
        <w:t xml:space="preserve"> </w:t>
      </w:r>
      <w:r w:rsidR="00864EC2" w:rsidRPr="00783B51">
        <w:rPr>
          <w:rFonts w:ascii="Arial" w:hAnsi="Arial" w:cs="Arial"/>
          <w:sz w:val="20"/>
          <w:szCs w:val="20"/>
        </w:rPr>
        <w:t xml:space="preserve"> </w:t>
      </w:r>
    </w:p>
    <w:p w14:paraId="06ACBD97" w14:textId="77777777" w:rsidR="00783B51" w:rsidRPr="00783B51" w:rsidRDefault="00783B51" w:rsidP="00783B5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47EEDFFD" w14:textId="77777777" w:rsidR="004848BB" w:rsidRPr="00E053C0" w:rsidRDefault="004848BB" w:rsidP="005E54FE">
      <w:pPr>
        <w:shd w:val="clear" w:color="auto" w:fill="F2F2F2" w:themeFill="background1" w:themeFillShade="F2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3. Implementación de un Sistema Integral para la Gestión de la Huella de Carbono en una Institución Educativa</w:t>
      </w:r>
    </w:p>
    <w:p w14:paraId="3213C062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C8306A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Para implementar un sistema de gestión de la huella de carbono en el Instituto Tecnológico de Culiacán, se debe desarrollar un enfoque estructurado que permita medir, monitorear, reducir y reportar las emisiones de GEI generadas por la institución.</w:t>
      </w:r>
    </w:p>
    <w:p w14:paraId="2CF630EB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BF7C1D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1: Formación de un Equipo de Trabajo</w:t>
      </w:r>
    </w:p>
    <w:p w14:paraId="7C094F14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2BBDB6" w14:textId="3A001CBB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Conformar un equipo multidisciplinario con representación de áreas como administración, mantenimiento, docencia y estudiantes.</w:t>
      </w:r>
      <w:r w:rsidR="005C470D" w:rsidRPr="00E053C0">
        <w:rPr>
          <w:rFonts w:ascii="Arial" w:hAnsi="Arial" w:cs="Arial"/>
          <w:sz w:val="20"/>
          <w:szCs w:val="20"/>
        </w:rPr>
        <w:t xml:space="preserve"> </w:t>
      </w:r>
    </w:p>
    <w:p w14:paraId="0519A3F2" w14:textId="66F183BB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 xml:space="preserve">Capacitar al equipo en conceptos </w:t>
      </w:r>
      <w:r w:rsidR="001210A8">
        <w:rPr>
          <w:rFonts w:ascii="Arial" w:hAnsi="Arial" w:cs="Arial"/>
          <w:sz w:val="20"/>
          <w:szCs w:val="20"/>
        </w:rPr>
        <w:t>de la adaptación al cambio climático</w:t>
      </w:r>
      <w:r w:rsidRPr="00E053C0">
        <w:rPr>
          <w:rFonts w:ascii="Arial" w:hAnsi="Arial" w:cs="Arial"/>
          <w:sz w:val="20"/>
          <w:szCs w:val="20"/>
        </w:rPr>
        <w:t>.</w:t>
      </w:r>
      <w:r w:rsidR="005C470D" w:rsidRPr="00E053C0">
        <w:rPr>
          <w:rFonts w:ascii="Arial" w:hAnsi="Arial" w:cs="Arial"/>
          <w:sz w:val="20"/>
          <w:szCs w:val="20"/>
        </w:rPr>
        <w:t xml:space="preserve"> </w:t>
      </w:r>
    </w:p>
    <w:p w14:paraId="43B33090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C5AE040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2: Realizar un Inventario Inicial de Emisiones de GEI</w:t>
      </w:r>
    </w:p>
    <w:p w14:paraId="5559CC38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0FC596E" w14:textId="7FE8F23B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Identificar las fuentes de emisión en tres alcances: emisiones directas (vehículos institucionales), emisiones indirectas de energía (electricidad) y otras emisiones indirectas (transporte de personal).</w:t>
      </w:r>
      <w:r w:rsidR="005C470D" w:rsidRPr="00E053C0">
        <w:rPr>
          <w:rFonts w:ascii="Arial" w:hAnsi="Arial" w:cs="Arial"/>
          <w:sz w:val="20"/>
          <w:szCs w:val="20"/>
        </w:rPr>
        <w:t xml:space="preserve"> </w:t>
      </w:r>
    </w:p>
    <w:p w14:paraId="1BFFD00B" w14:textId="7F093996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Usar herramientas de cálculo para cuantificar las emisiones en toneladas de CO</w:t>
      </w:r>
      <w:r w:rsidRPr="00E053C0">
        <w:rPr>
          <w:rFonts w:ascii="Cambria Math" w:hAnsi="Cambria Math" w:cs="Cambria Math"/>
          <w:sz w:val="20"/>
          <w:szCs w:val="20"/>
        </w:rPr>
        <w:t>₂</w:t>
      </w:r>
      <w:r w:rsidRPr="00E053C0">
        <w:rPr>
          <w:rFonts w:ascii="Arial" w:hAnsi="Arial" w:cs="Arial"/>
          <w:sz w:val="20"/>
          <w:szCs w:val="20"/>
        </w:rPr>
        <w:t xml:space="preserve"> equivalente.</w:t>
      </w:r>
      <w:r w:rsidR="000E6306" w:rsidRPr="00E053C0">
        <w:rPr>
          <w:rFonts w:ascii="Arial" w:hAnsi="Arial" w:cs="Arial"/>
          <w:sz w:val="20"/>
          <w:szCs w:val="20"/>
        </w:rPr>
        <w:t xml:space="preserve"> </w:t>
      </w:r>
    </w:p>
    <w:p w14:paraId="3FDCEBDF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51947E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3: Definir Objetivos de Reducción de Emisiones</w:t>
      </w:r>
    </w:p>
    <w:p w14:paraId="69BA6E60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0295974" w14:textId="33C073AB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Establecer metas de reducción a corto, mediano y largo plazo, como reducir un 10% en cinco años.</w:t>
      </w:r>
    </w:p>
    <w:p w14:paraId="3D59854B" w14:textId="30BE5DDF" w:rsidR="004848BB" w:rsidRPr="00E053C0" w:rsidRDefault="004848BB" w:rsidP="00FB71EE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lastRenderedPageBreak/>
        <w:t>Crear indicadores de desempeño, como “emisiones anuales de CO</w:t>
      </w:r>
      <w:r w:rsidRPr="00E053C0">
        <w:rPr>
          <w:rFonts w:ascii="Cambria Math" w:hAnsi="Cambria Math" w:cs="Cambria Math"/>
          <w:sz w:val="20"/>
          <w:szCs w:val="20"/>
        </w:rPr>
        <w:t>₂</w:t>
      </w:r>
      <w:r w:rsidRPr="00E053C0">
        <w:rPr>
          <w:rFonts w:ascii="Arial" w:hAnsi="Arial" w:cs="Arial"/>
          <w:sz w:val="20"/>
          <w:szCs w:val="20"/>
        </w:rPr>
        <w:t xml:space="preserve"> por estudiante”, para evaluar el progreso.</w:t>
      </w:r>
    </w:p>
    <w:p w14:paraId="2E5B5308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08D2A02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4: Diseñar e Implementar Estrategias de Reducción</w:t>
      </w:r>
    </w:p>
    <w:p w14:paraId="429148DF" w14:textId="77777777" w:rsidR="004848BB" w:rsidRPr="00E053C0" w:rsidRDefault="004848BB" w:rsidP="00FB71E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5BBC341" w14:textId="77777777" w:rsidR="00FB71EE" w:rsidRPr="00E053C0" w:rsidRDefault="004848BB" w:rsidP="00FB71EE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Instalar iluminación LED, sensores de movimiento, sistemas de ahorro de agua y paneles solares.</w:t>
      </w:r>
    </w:p>
    <w:p w14:paraId="1708C770" w14:textId="7B870445" w:rsidR="004848BB" w:rsidRPr="00E053C0" w:rsidRDefault="004848BB" w:rsidP="00FB71EE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Incentivar el uso de transporte sostenible y políticas de reducción de residuos.</w:t>
      </w:r>
    </w:p>
    <w:p w14:paraId="46D7D4E0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10E7043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5: Monitoreo y Reporte del Progreso</w:t>
      </w:r>
    </w:p>
    <w:p w14:paraId="01F5A0D9" w14:textId="77777777" w:rsidR="004848BB" w:rsidRPr="00E053C0" w:rsidRDefault="004848BB" w:rsidP="00FB71E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94102E0" w14:textId="77777777" w:rsidR="00FB71EE" w:rsidRPr="00E053C0" w:rsidRDefault="004848BB" w:rsidP="00FB71EE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Realizar auditorías periódicas de emisiones y publicar informes anuales de sostenibilidad con los avances.</w:t>
      </w:r>
    </w:p>
    <w:p w14:paraId="6ED9C283" w14:textId="2E0DFA1D" w:rsidR="004848BB" w:rsidRPr="00E053C0" w:rsidRDefault="004848BB" w:rsidP="00FB71EE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Ajustar las estrategias de reducción en función de los resultados obtenidos.</w:t>
      </w:r>
    </w:p>
    <w:p w14:paraId="330819C5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8D16FE9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Paso 6: Educación y Conciencia Ambiental en la Comunidad Educativa</w:t>
      </w:r>
    </w:p>
    <w:p w14:paraId="75BF1336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5DB1F2" w14:textId="77777777" w:rsidR="00FB71EE" w:rsidRPr="00E053C0" w:rsidRDefault="004848BB" w:rsidP="004848B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Realizar campañas de concienciación sobre sostenibilidad y cambio climático para estudiantes y personal.</w:t>
      </w:r>
    </w:p>
    <w:p w14:paraId="410AF58A" w14:textId="0E6E3115" w:rsidR="004848BB" w:rsidRPr="00E053C0" w:rsidRDefault="004848BB" w:rsidP="004848B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sz w:val="20"/>
          <w:szCs w:val="20"/>
        </w:rPr>
        <w:t>Fomentar la creación de proyectos ambientales y de investigación en temas de cambio climático.</w:t>
      </w:r>
    </w:p>
    <w:p w14:paraId="07749FE4" w14:textId="77777777" w:rsidR="00CB7567" w:rsidRDefault="00CB75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1BD8178" w14:textId="7BE45FD7" w:rsidR="00CB7567" w:rsidRPr="00FA13D3" w:rsidRDefault="00CB7567" w:rsidP="00CB7567">
      <w:pPr>
        <w:pStyle w:val="Ttulo1"/>
        <w:shd w:val="clear" w:color="auto" w:fill="F2F2F2" w:themeFill="background1" w:themeFillShade="F2"/>
        <w:ind w:right="-574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Objetivos y Planes de Acción de Adaptación al Cambio Climático ISO 21001 </w:t>
      </w:r>
    </w:p>
    <w:p w14:paraId="6E1CC84F" w14:textId="77777777" w:rsidR="00CB7567" w:rsidRPr="00FA13D3" w:rsidRDefault="00CB7567" w:rsidP="00CB7567">
      <w:pPr>
        <w:jc w:val="center"/>
        <w:rPr>
          <w:rFonts w:ascii="Arial" w:hAnsi="Arial" w:cs="Arial"/>
          <w:sz w:val="20"/>
          <w:szCs w:val="20"/>
        </w:rPr>
      </w:pPr>
    </w:p>
    <w:p w14:paraId="613D783B" w14:textId="033DABA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Objetivo 1: Incorporar contenidos educativos sobre cambio climático y sostenibilidad en todos los programas académicos. </w:t>
      </w:r>
    </w:p>
    <w:p w14:paraId="0E3A6141" w14:textId="77777777" w:rsidR="00CB7567" w:rsidRPr="00FA13D3" w:rsidRDefault="00CB7567" w:rsidP="00CB7567">
      <w:pPr>
        <w:rPr>
          <w:rFonts w:ascii="Arial" w:hAnsi="Arial" w:cs="Arial"/>
          <w:sz w:val="20"/>
          <w:szCs w:val="20"/>
        </w:rPr>
      </w:pPr>
    </w:p>
    <w:p w14:paraId="70B1AAB7" w14:textId="77777777" w:rsidR="00CB7567" w:rsidRPr="00FA13D3" w:rsidRDefault="00CB7567" w:rsidP="00CB7567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br/>
      </w:r>
    </w:p>
    <w:p w14:paraId="6AEF1FD8" w14:textId="77777777" w:rsidR="00CB7567" w:rsidRPr="00FA13D3" w:rsidRDefault="00CB7567" w:rsidP="00CB7567">
      <w:pPr>
        <w:pStyle w:val="Prrafodelista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Realizar un diagnóstico de los programas educativos actuales para identificar áreas donde incluir contenidos de cambio climático</w:t>
      </w:r>
    </w:p>
    <w:p w14:paraId="72A59AED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14:paraId="563560DF" w14:textId="77777777" w:rsidR="00CB7567" w:rsidRPr="00AA7F8D" w:rsidRDefault="00CB7567" w:rsidP="00CB7567">
      <w:pPr>
        <w:pStyle w:val="Prrafodelista"/>
        <w:numPr>
          <w:ilvl w:val="0"/>
          <w:numId w:val="35"/>
        </w:numPr>
        <w:spacing w:after="200" w:line="276" w:lineRule="auto"/>
        <w:ind w:right="-291"/>
        <w:rPr>
          <w:rFonts w:ascii="Arial" w:hAnsi="Arial" w:cs="Arial"/>
          <w:color w:val="000000" w:themeColor="text1"/>
          <w:sz w:val="20"/>
          <w:szCs w:val="20"/>
        </w:rPr>
      </w:pPr>
      <w:r w:rsidRPr="00AA7F8D">
        <w:rPr>
          <w:rFonts w:ascii="Arial" w:hAnsi="Arial" w:cs="Arial"/>
          <w:color w:val="000000" w:themeColor="text1"/>
          <w:sz w:val="20"/>
          <w:szCs w:val="20"/>
        </w:rPr>
        <w:t xml:space="preserve">Diseñar módulos de especialidad en colaboración con expertos en sostenibilidad y cambio climático </w:t>
      </w:r>
    </w:p>
    <w:p w14:paraId="58D21EB5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14:paraId="0FF0DB7A" w14:textId="77777777" w:rsidR="00CB7567" w:rsidRPr="00FA13D3" w:rsidRDefault="00CB7567" w:rsidP="00CB7567">
      <w:pPr>
        <w:pStyle w:val="Prrafodelista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Capacitar a docentes en los temas de cambio climático y su impacto local y global.</w:t>
      </w:r>
    </w:p>
    <w:p w14:paraId="26208301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14:paraId="484E933B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14:paraId="09731E6C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: Subdirección Académica y Desarrollo Académico.</w:t>
      </w:r>
    </w:p>
    <w:p w14:paraId="2062BC80" w14:textId="77777777" w:rsidR="00CB7567" w:rsidRPr="00FA13D3" w:rsidRDefault="00CB7567" w:rsidP="00CB7567">
      <w:pPr>
        <w:ind w:right="-432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Consultoría experta, capacitación docente, materiales educativos.</w:t>
      </w:r>
    </w:p>
    <w:p w14:paraId="06E634DF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: Diciembre 2025.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8871598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Porcentaje de programas académicos actualizados.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0154461C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Objetivo 2: Fomentar la participación estudiantil en proyectos de adaptación climática.</w:t>
      </w:r>
    </w:p>
    <w:p w14:paraId="19124424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CCCD3BF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8E43459" w14:textId="77777777" w:rsidR="00CB7567" w:rsidRPr="00FA13D3" w:rsidRDefault="00CB7567" w:rsidP="00CB7567">
      <w:pPr>
        <w:pStyle w:val="Prrafodelista"/>
        <w:numPr>
          <w:ilvl w:val="0"/>
          <w:numId w:val="36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Organizar talleres y conferencias para sensibilizar a los estudiantes sobre la adaptación climática. </w:t>
      </w:r>
    </w:p>
    <w:p w14:paraId="35B8F00E" w14:textId="35EC2E8B" w:rsidR="00CB7567" w:rsidRPr="00FA13D3" w:rsidRDefault="00CB7567" w:rsidP="00CB7567">
      <w:pPr>
        <w:pStyle w:val="Prrafodelista"/>
        <w:numPr>
          <w:ilvl w:val="0"/>
          <w:numId w:val="36"/>
        </w:numPr>
        <w:spacing w:line="360" w:lineRule="auto"/>
        <w:ind w:right="-291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Identificar y diseñar proyectos de impacto comunitario (ej., manejo de agua, reforestación). 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65CA5" w:rsidRPr="00FA13D3">
        <w:rPr>
          <w:rFonts w:ascii="Arial" w:hAnsi="Arial" w:cs="Arial"/>
          <w:color w:val="000000" w:themeColor="text1"/>
          <w:sz w:val="20"/>
          <w:szCs w:val="20"/>
        </w:rPr>
        <w:t>D</w:t>
      </w:r>
      <w:r w:rsidR="00565CA5">
        <w:rPr>
          <w:rFonts w:ascii="Arial" w:hAnsi="Arial" w:cs="Arial"/>
          <w:color w:val="000000" w:themeColor="text1"/>
          <w:sz w:val="20"/>
          <w:szCs w:val="20"/>
        </w:rPr>
        <w:t>ivisión de estudios profesionales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CB7567">
        <w:rPr>
          <w:rFonts w:ascii="Arial" w:hAnsi="Arial" w:cs="Arial"/>
          <w:color w:val="000000" w:themeColor="text1"/>
          <w:sz w:val="20"/>
          <w:szCs w:val="20"/>
        </w:rPr>
        <w:t>Vinculación (oficina de servicio social), Actividad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complementaria: conservación del medio ambiente, A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cademias.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: Fondo para proyectos, alianzas con organizaciones no gubernamentales y comunidades.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Diciembre 2025.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Número de proyectos implementados.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12DE2BFF" w14:textId="77777777" w:rsidR="00CB7567" w:rsidRPr="00FA13D3" w:rsidRDefault="00CB7567" w:rsidP="00CB7567">
      <w:pPr>
        <w:pStyle w:val="Ttulo2"/>
        <w:shd w:val="clear" w:color="auto" w:fill="F2F2F2" w:themeFill="background1" w:themeFillShade="F2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Objetivos y Planes de Acción de Adaptación al Cambio Climático Sistema de Gestión ambiental ISO 14001</w:t>
      </w:r>
    </w:p>
    <w:p w14:paraId="704A801E" w14:textId="77777777" w:rsidR="00CB7567" w:rsidRPr="00FA13D3" w:rsidRDefault="00CB7567" w:rsidP="00CB7567">
      <w:pPr>
        <w:rPr>
          <w:rFonts w:ascii="Arial" w:hAnsi="Arial" w:cs="Arial"/>
          <w:sz w:val="20"/>
          <w:szCs w:val="20"/>
        </w:rPr>
      </w:pPr>
    </w:p>
    <w:p w14:paraId="7521FEB9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lastRenderedPageBreak/>
        <w:t>Objetivo 1: Implementar estrategias para reducir la vulnerabilidad climática del campus.</w:t>
      </w:r>
    </w:p>
    <w:p w14:paraId="3435FAEA" w14:textId="77777777" w:rsidR="00CB7567" w:rsidRPr="00FA13D3" w:rsidRDefault="00CB7567" w:rsidP="00CB7567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</w:p>
    <w:p w14:paraId="15E7B8A7" w14:textId="77777777" w:rsidR="00CB7567" w:rsidRPr="00FA13D3" w:rsidRDefault="00CB7567" w:rsidP="00CB7567">
      <w:pPr>
        <w:pStyle w:val="Prrafodelista"/>
        <w:numPr>
          <w:ilvl w:val="0"/>
          <w:numId w:val="37"/>
        </w:numPr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Realizar un análisis de vulnerabilidad climática de las áreas verdes del campus.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  <w:t>Diseñar un plan de reforestación con especies nativas resistentes al clima.</w:t>
      </w:r>
    </w:p>
    <w:p w14:paraId="75A3A9BE" w14:textId="77777777" w:rsidR="00CB7567" w:rsidRPr="00FA13D3" w:rsidRDefault="00CB7567" w:rsidP="00CB7567">
      <w:pPr>
        <w:pStyle w:val="Prrafodelista"/>
        <w:numPr>
          <w:ilvl w:val="0"/>
          <w:numId w:val="37"/>
        </w:numPr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Coordinar campañas de reforestación con la participación de estudiantes y personal.</w:t>
      </w:r>
    </w:p>
    <w:p w14:paraId="22B3DE61" w14:textId="77777777" w:rsidR="00CB7567" w:rsidRPr="00FA13D3" w:rsidRDefault="00CB7567" w:rsidP="00CB7567">
      <w:pPr>
        <w:pStyle w:val="Prrafodelista"/>
        <w:numPr>
          <w:ilvl w:val="0"/>
          <w:numId w:val="37"/>
        </w:numPr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Monitorear el crecimiento y salud de las áreas reforestadas.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6966E88E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Coordinación ambiental, Planeación</w:t>
      </w:r>
      <w:r>
        <w:rPr>
          <w:rFonts w:ascii="Arial" w:hAnsi="Arial" w:cs="Arial"/>
          <w:color w:val="000000" w:themeColor="text1"/>
          <w:sz w:val="20"/>
          <w:szCs w:val="20"/>
        </w:rPr>
        <w:t>, Recursos Materiales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Coordinación de reforestación.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2BF48E11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Plantas nativas, herramientas de jardinería, equipo técnico.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FFAED07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Diciembre 2026.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386410FE" w14:textId="77777777" w:rsidR="00CB7567" w:rsidRPr="00FA13D3" w:rsidRDefault="00CB7567" w:rsidP="00CB756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Medida de reforestación.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1ECA5E1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CB7567">
        <w:rPr>
          <w:rFonts w:ascii="Arial" w:hAnsi="Arial" w:cs="Arial"/>
          <w:color w:val="000000" w:themeColor="text1"/>
          <w:sz w:val="20"/>
          <w:szCs w:val="20"/>
        </w:rPr>
        <w:t>Objetivo 2: Establecer un programa de gestión del agua.</w:t>
      </w:r>
    </w:p>
    <w:p w14:paraId="1EA49F21" w14:textId="77777777" w:rsidR="00CB7567" w:rsidRPr="00FA13D3" w:rsidRDefault="00CB7567" w:rsidP="00CB7567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</w:p>
    <w:p w14:paraId="2C79682A" w14:textId="77777777" w:rsidR="00CB7567" w:rsidRPr="00FA13D3" w:rsidRDefault="00CB7567" w:rsidP="00CB7567">
      <w:pPr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89DEF6B" w14:textId="77777777" w:rsidR="00CB7567" w:rsidRPr="00FA13D3" w:rsidRDefault="00CB7567" w:rsidP="00CB7567">
      <w:pPr>
        <w:pStyle w:val="Prrafodelista"/>
        <w:numPr>
          <w:ilvl w:val="0"/>
          <w:numId w:val="38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Realizar un diagnóstico del consumo de agua. </w:t>
      </w:r>
    </w:p>
    <w:p w14:paraId="6DF6C5BE" w14:textId="5DB67F60" w:rsidR="00CB7567" w:rsidRPr="00FA13D3" w:rsidRDefault="00CB7567" w:rsidP="00CB7567">
      <w:pPr>
        <w:pStyle w:val="Prrafodelista"/>
        <w:numPr>
          <w:ilvl w:val="0"/>
          <w:numId w:val="38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Establecer campañas de sensibilización sobre el uso eficiente del agua. </w:t>
      </w:r>
    </w:p>
    <w:p w14:paraId="2F0CFD1D" w14:textId="77777777" w:rsidR="00CB7567" w:rsidRPr="00FA13D3" w:rsidRDefault="00CB7567" w:rsidP="00CB7567">
      <w:pPr>
        <w:pStyle w:val="Prrafodelista"/>
        <w:numPr>
          <w:ilvl w:val="0"/>
          <w:numId w:val="38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Implementar monitoreos periódicos del consumo de agua.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20571B60" w14:textId="77777777" w:rsidR="00CB7567" w:rsidRPr="00FA13D3" w:rsidRDefault="00CB7567" w:rsidP="00CB7567">
      <w:pPr>
        <w:spacing w:line="360" w:lineRule="auto"/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Recursos materiales, ECOTEC.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Sistemas de captación, campañas de comunicación, medidores de agua.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Diciembre 2026.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Porcentaje de reducción del consumo y volumen captado.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8C2038C" w14:textId="77777777" w:rsidR="00CB7567" w:rsidRPr="00FA13D3" w:rsidRDefault="00CB7567" w:rsidP="00CB7567">
      <w:pPr>
        <w:pStyle w:val="Ttulo2"/>
        <w:shd w:val="clear" w:color="auto" w:fill="F2F2F2" w:themeFill="background1" w:themeFillShade="F2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Objetivos y Planes de Acción de Adaptación al Cambio Climático Sistema de Gestión de seguridad y salud en el trabajo ISO 45001</w:t>
      </w:r>
    </w:p>
    <w:p w14:paraId="560EEB3F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</w:p>
    <w:p w14:paraId="1563C47A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Objetivo 1: Proteger a los trabajadores y estudiantes frente a los efectos del cambio climático.</w:t>
      </w:r>
    </w:p>
    <w:p w14:paraId="2F754813" w14:textId="77777777" w:rsidR="00CB7567" w:rsidRPr="00FA13D3" w:rsidRDefault="00CB7567" w:rsidP="00CB756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</w:p>
    <w:p w14:paraId="415ACCE1" w14:textId="77777777" w:rsidR="00CB7567" w:rsidRPr="00FA13D3" w:rsidRDefault="00CB7567" w:rsidP="00CB7567">
      <w:pPr>
        <w:pStyle w:val="Prrafodelista"/>
        <w:numPr>
          <w:ilvl w:val="0"/>
          <w:numId w:val="39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Identificar riesgos específicos relacionados con el clima en el campus.</w:t>
      </w:r>
    </w:p>
    <w:p w14:paraId="5372B49F" w14:textId="77777777" w:rsidR="00CB7567" w:rsidRPr="00FA13D3" w:rsidRDefault="00CB7567" w:rsidP="00CB7567">
      <w:pPr>
        <w:pStyle w:val="Prrafodelista"/>
        <w:numPr>
          <w:ilvl w:val="0"/>
          <w:numId w:val="39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lastRenderedPageBreak/>
        <w:t>Diseñar e implementar protocolos de seguridad para eventos extremos (olas de calor, inundaciones).</w:t>
      </w:r>
    </w:p>
    <w:p w14:paraId="72880C47" w14:textId="77777777" w:rsidR="00CB7567" w:rsidRPr="00FA13D3" w:rsidRDefault="00CB7567" w:rsidP="00CB7567">
      <w:pPr>
        <w:pStyle w:val="Prrafodelista"/>
        <w:numPr>
          <w:ilvl w:val="0"/>
          <w:numId w:val="39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Capacitar al personal y estudiantes en los protocolos de seguridad.</w:t>
      </w:r>
    </w:p>
    <w:p w14:paraId="684BFBCC" w14:textId="77777777" w:rsidR="00CB7567" w:rsidRPr="00FA13D3" w:rsidRDefault="00CB7567" w:rsidP="00CB7567">
      <w:pPr>
        <w:pStyle w:val="Prrafodelista"/>
        <w:numPr>
          <w:ilvl w:val="0"/>
          <w:numId w:val="39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Realizar simulacros periódicos para evaluar la efectividad de los protocolos.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607B2A0" w14:textId="77777777" w:rsidR="00CB7567" w:rsidRPr="00FA13D3" w:rsidRDefault="00CB7567" w:rsidP="00CB7567">
      <w:pPr>
        <w:pStyle w:val="Prrafodelista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Coordinación de Seguridad, Recursos Humanos.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Equipo de capacitación, señalización, simulacros.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Diciembre 2025.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Número de protocolos implementados y simulacros realizados.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305C8515" w14:textId="77777777" w:rsidR="00CB7567" w:rsidRPr="00FA13D3" w:rsidRDefault="00CB7567" w:rsidP="00CB7567">
      <w:pPr>
        <w:pStyle w:val="Ttulo2"/>
        <w:shd w:val="clear" w:color="auto" w:fill="F2F2F2" w:themeFill="background1" w:themeFillShade="F2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Objetivos y Planes de Acción de Adaptación al Cambio Climático Sistema de Gestión de la energía ISO 50001</w:t>
      </w:r>
    </w:p>
    <w:p w14:paraId="686A521D" w14:textId="77777777" w:rsidR="00CB7567" w:rsidRPr="00FA13D3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Objetivo 1: </w:t>
      </w:r>
      <w:r w:rsidRPr="00CB7567">
        <w:rPr>
          <w:rFonts w:ascii="Arial" w:hAnsi="Arial" w:cs="Arial"/>
          <w:color w:val="000000" w:themeColor="text1"/>
          <w:sz w:val="20"/>
          <w:szCs w:val="20"/>
        </w:rPr>
        <w:t>Aumentar la resiliencia energética del campus.</w:t>
      </w:r>
    </w:p>
    <w:p w14:paraId="51DD1A6B" w14:textId="77777777" w:rsidR="00CB7567" w:rsidRPr="00FA13D3" w:rsidRDefault="00CB7567" w:rsidP="00CB7567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</w:p>
    <w:p w14:paraId="2A4B6CB0" w14:textId="77777777" w:rsidR="00CB7567" w:rsidRPr="00FA13D3" w:rsidRDefault="00CB7567" w:rsidP="00CB7567">
      <w:pPr>
        <w:pStyle w:val="Prrafodelista"/>
        <w:numPr>
          <w:ilvl w:val="0"/>
          <w:numId w:val="40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Realizar un diagnóstico energético de las instalaciones.</w:t>
      </w:r>
    </w:p>
    <w:p w14:paraId="2A957268" w14:textId="77777777" w:rsidR="00CB7567" w:rsidRPr="00FA13D3" w:rsidRDefault="00CB7567" w:rsidP="00CB7567">
      <w:pPr>
        <w:pStyle w:val="Prrafodelista"/>
        <w:numPr>
          <w:ilvl w:val="0"/>
          <w:numId w:val="40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Implementar un programa de mantenimiento para asegurar la eficiencia energética.</w:t>
      </w:r>
    </w:p>
    <w:p w14:paraId="4252CAC9" w14:textId="77777777" w:rsidR="00CB7567" w:rsidRPr="00FA13D3" w:rsidRDefault="00CB7567" w:rsidP="00CB7567">
      <w:pPr>
        <w:pStyle w:val="Prrafodelista"/>
        <w:numPr>
          <w:ilvl w:val="0"/>
          <w:numId w:val="40"/>
        </w:numPr>
        <w:spacing w:after="20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color w:val="000000" w:themeColor="text1"/>
          <w:sz w:val="20"/>
          <w:szCs w:val="20"/>
        </w:rPr>
        <w:t>Monitorear y reportar el uso energético.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D3A5409" w14:textId="77777777" w:rsidR="00CB7567" w:rsidRPr="00FA13D3" w:rsidRDefault="00CB7567" w:rsidP="00CB756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Responsables: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Coordinación de energía, Mantenimiento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Programa de mantenimiento, equipo y 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software de monitoreo.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 xml:space="preserve"> Diciembre 202</w:t>
      </w:r>
      <w:r>
        <w:rPr>
          <w:rFonts w:ascii="Arial" w:hAnsi="Arial" w:cs="Arial"/>
          <w:color w:val="000000" w:themeColor="text1"/>
          <w:sz w:val="20"/>
          <w:szCs w:val="20"/>
        </w:rPr>
        <w:t>5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  <w:r w:rsidRPr="00FA13D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Indicador: 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t>Capacidad instalada.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1B6E75D" w14:textId="77777777" w:rsidR="00CB7567" w:rsidRPr="00E413F8" w:rsidRDefault="00CB7567" w:rsidP="00CB7567">
      <w:pPr>
        <w:pStyle w:val="Ttulo2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 xml:space="preserve">Objetivos para el Sistema de Gestión integrado </w:t>
      </w:r>
    </w:p>
    <w:p w14:paraId="20D6ABA3" w14:textId="77777777" w:rsidR="00CB7567" w:rsidRPr="00E413F8" w:rsidRDefault="00CB7567" w:rsidP="00CB7567">
      <w:pPr>
        <w:pStyle w:val="Ttulo3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>Objetivo 1: Desarrollar un Plan Integral de Adaptación al Cambio Climático (PIACC).</w:t>
      </w:r>
    </w:p>
    <w:p w14:paraId="66833F50" w14:textId="77777777" w:rsidR="00CB7567" w:rsidRPr="00E413F8" w:rsidRDefault="00CB7567" w:rsidP="00CB756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br/>
      </w:r>
      <w:r w:rsidRPr="00E413F8">
        <w:rPr>
          <w:rFonts w:ascii="Arial" w:hAnsi="Arial" w:cs="Arial"/>
          <w:b/>
          <w:bCs/>
          <w:color w:val="000000" w:themeColor="text1"/>
          <w:sz w:val="20"/>
          <w:szCs w:val="20"/>
        </w:rPr>
        <w:t>Acciones clave:</w:t>
      </w:r>
    </w:p>
    <w:p w14:paraId="5420DB9E" w14:textId="77777777" w:rsidR="00CB7567" w:rsidRPr="00E413F8" w:rsidRDefault="00CB7567" w:rsidP="00CB7567">
      <w:pPr>
        <w:pStyle w:val="Prrafodelista"/>
        <w:numPr>
          <w:ilvl w:val="0"/>
          <w:numId w:val="41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>Crear un comité interdisciplinario para diseñar el PIACC.</w:t>
      </w:r>
    </w:p>
    <w:p w14:paraId="0B962A66" w14:textId="77777777" w:rsidR="00CB7567" w:rsidRPr="00E413F8" w:rsidRDefault="00CB7567" w:rsidP="00CB7567">
      <w:pPr>
        <w:pStyle w:val="Prrafodelista"/>
        <w:numPr>
          <w:ilvl w:val="0"/>
          <w:numId w:val="41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>Identificar riesgos y oportunidades climáticas en cada área de gestión.</w:t>
      </w:r>
    </w:p>
    <w:p w14:paraId="1AE5310C" w14:textId="77777777" w:rsidR="00CB7567" w:rsidRPr="00E413F8" w:rsidRDefault="00CB7567" w:rsidP="00CB7567">
      <w:pPr>
        <w:pStyle w:val="Prrafodelista"/>
        <w:numPr>
          <w:ilvl w:val="0"/>
          <w:numId w:val="41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>Diseñar estrategias específicas de adaptación y mitigación.</w:t>
      </w:r>
    </w:p>
    <w:p w14:paraId="6597505B" w14:textId="77777777" w:rsidR="00CB7567" w:rsidRPr="00E413F8" w:rsidRDefault="00CB7567" w:rsidP="00CB7567">
      <w:pPr>
        <w:pStyle w:val="Prrafodelista"/>
        <w:numPr>
          <w:ilvl w:val="0"/>
          <w:numId w:val="41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color w:val="000000" w:themeColor="text1"/>
          <w:sz w:val="20"/>
          <w:szCs w:val="20"/>
        </w:rPr>
        <w:t>Implementar y monitorear el PIACC de forma continua.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8F29955" w14:textId="77777777" w:rsidR="00CB7567" w:rsidRPr="00FA13D3" w:rsidRDefault="00CB7567" w:rsidP="00CB756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413F8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Responsables: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t xml:space="preserve"> Comité de Adaptación Climática, Alta dirección.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br/>
      </w:r>
      <w:r w:rsidRPr="00E413F8">
        <w:rPr>
          <w:rFonts w:ascii="Arial" w:hAnsi="Arial" w:cs="Arial"/>
          <w:b/>
          <w:bCs/>
          <w:color w:val="000000" w:themeColor="text1"/>
          <w:sz w:val="20"/>
          <w:szCs w:val="20"/>
        </w:rPr>
        <w:t>Recursos necesarios: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t xml:space="preserve"> Talleres interdisciplinarios, herramientas de análisis.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br/>
      </w:r>
      <w:r w:rsidRPr="00E413F8">
        <w:rPr>
          <w:rFonts w:ascii="Arial" w:hAnsi="Arial" w:cs="Arial"/>
          <w:b/>
          <w:bCs/>
          <w:color w:val="000000" w:themeColor="text1"/>
          <w:sz w:val="20"/>
          <w:szCs w:val="20"/>
        </w:rPr>
        <w:t>Plazo: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t xml:space="preserve"> Diciembre 2025.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br/>
      </w:r>
      <w:r w:rsidRPr="00E413F8">
        <w:rPr>
          <w:rFonts w:ascii="Arial" w:hAnsi="Arial" w:cs="Arial"/>
          <w:b/>
          <w:bCs/>
          <w:color w:val="000000" w:themeColor="text1"/>
          <w:sz w:val="20"/>
          <w:szCs w:val="20"/>
        </w:rPr>
        <w:t>Indicador:</w:t>
      </w:r>
      <w:r w:rsidRPr="00E413F8">
        <w:rPr>
          <w:rFonts w:ascii="Arial" w:hAnsi="Arial" w:cs="Arial"/>
          <w:color w:val="000000" w:themeColor="text1"/>
          <w:sz w:val="20"/>
          <w:szCs w:val="20"/>
        </w:rPr>
        <w:t xml:space="preserve"> Fecha de aprobación del PIACC.</w:t>
      </w:r>
      <w:r w:rsidRPr="00FA13D3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C7A9555" w14:textId="4C5C2E9A" w:rsidR="00CB7567" w:rsidRDefault="00CB75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37E38F6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5BFD4CA" w14:textId="1390F829" w:rsidR="004848BB" w:rsidRPr="00E053C0" w:rsidRDefault="004848BB" w:rsidP="005E54FE">
      <w:pPr>
        <w:shd w:val="clear" w:color="auto" w:fill="F2F2F2" w:themeFill="background1" w:themeFillShade="F2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 xml:space="preserve"> Glosario</w:t>
      </w:r>
    </w:p>
    <w:p w14:paraId="0B532D57" w14:textId="77777777" w:rsidR="004848BB" w:rsidRPr="00E053C0" w:rsidRDefault="004848BB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E501C6F" w14:textId="77777777" w:rsidR="00FB71EE" w:rsidRPr="00E053C0" w:rsidRDefault="004848BB" w:rsidP="004848BB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GEI (Gases de Efecto Invernadero)</w:t>
      </w:r>
      <w:r w:rsidRPr="00E053C0">
        <w:rPr>
          <w:rFonts w:ascii="Arial" w:hAnsi="Arial" w:cs="Arial"/>
          <w:sz w:val="20"/>
          <w:szCs w:val="20"/>
        </w:rPr>
        <w:t>: Gases que atrapan el calor en la atmósfera, como el CO</w:t>
      </w:r>
      <w:r w:rsidRPr="00E053C0">
        <w:rPr>
          <w:rFonts w:ascii="Cambria Math" w:hAnsi="Cambria Math" w:cs="Cambria Math"/>
          <w:sz w:val="20"/>
          <w:szCs w:val="20"/>
        </w:rPr>
        <w:t>₂</w:t>
      </w:r>
      <w:r w:rsidRPr="00E053C0">
        <w:rPr>
          <w:rFonts w:ascii="Arial" w:hAnsi="Arial" w:cs="Arial"/>
          <w:sz w:val="20"/>
          <w:szCs w:val="20"/>
        </w:rPr>
        <w:t xml:space="preserve"> y el metano, y contribuyen al efecto invernadero.</w:t>
      </w:r>
    </w:p>
    <w:p w14:paraId="5F3F5304" w14:textId="77777777" w:rsidR="00FB71EE" w:rsidRPr="00E053C0" w:rsidRDefault="004848BB" w:rsidP="004848BB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Efecto Invernadero</w:t>
      </w:r>
      <w:r w:rsidRPr="00E053C0">
        <w:rPr>
          <w:rFonts w:ascii="Arial" w:hAnsi="Arial" w:cs="Arial"/>
          <w:sz w:val="20"/>
          <w:szCs w:val="20"/>
        </w:rPr>
        <w:t>: Proceso natural en el que los GEI retienen el calor emitido por la Tierra, permitiendo mantener temperaturas adecuadas para la vida</w:t>
      </w:r>
    </w:p>
    <w:p w14:paraId="4565C763" w14:textId="77777777" w:rsidR="00FB71EE" w:rsidRPr="00E053C0" w:rsidRDefault="004848BB" w:rsidP="004848BB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Cambio Climático</w:t>
      </w:r>
      <w:r w:rsidRPr="00E053C0">
        <w:rPr>
          <w:rFonts w:ascii="Arial" w:hAnsi="Arial" w:cs="Arial"/>
          <w:sz w:val="20"/>
          <w:szCs w:val="20"/>
        </w:rPr>
        <w:t>: Cambios a largo plazo en el clima global, agravados por actividades humanas, que incluyen variaciones de temperatura y fenómenos extremos.</w:t>
      </w:r>
    </w:p>
    <w:p w14:paraId="22B15BB6" w14:textId="77777777" w:rsidR="00FB71EE" w:rsidRPr="00E053C0" w:rsidRDefault="004848BB" w:rsidP="004848BB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Mitigación</w:t>
      </w:r>
      <w:r w:rsidRPr="00E053C0">
        <w:rPr>
          <w:rFonts w:ascii="Arial" w:hAnsi="Arial" w:cs="Arial"/>
          <w:sz w:val="20"/>
          <w:szCs w:val="20"/>
        </w:rPr>
        <w:t>: Acciones para reducir o limitar las emisiones de GEI, con el objetivo de frenar el cambio climático.</w:t>
      </w:r>
    </w:p>
    <w:p w14:paraId="6509475B" w14:textId="4405844D" w:rsidR="00C0153D" w:rsidRPr="00E053C0" w:rsidRDefault="004848BB" w:rsidP="004848BB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053C0">
        <w:rPr>
          <w:rFonts w:ascii="Arial" w:hAnsi="Arial" w:cs="Arial"/>
          <w:b/>
          <w:bCs/>
          <w:sz w:val="20"/>
          <w:szCs w:val="20"/>
        </w:rPr>
        <w:t>Huella de Carbono</w:t>
      </w:r>
      <w:r w:rsidRPr="00E053C0">
        <w:rPr>
          <w:rFonts w:ascii="Arial" w:hAnsi="Arial" w:cs="Arial"/>
          <w:sz w:val="20"/>
          <w:szCs w:val="20"/>
        </w:rPr>
        <w:t>: Medida de emisiones de GEI generadas por una persona, organización o actividad, expresada en toneladas de CO</w:t>
      </w:r>
      <w:r w:rsidRPr="00E053C0">
        <w:rPr>
          <w:rFonts w:ascii="Cambria Math" w:hAnsi="Cambria Math" w:cs="Cambria Math"/>
          <w:sz w:val="20"/>
          <w:szCs w:val="20"/>
        </w:rPr>
        <w:t>₂</w:t>
      </w:r>
      <w:r w:rsidRPr="00E053C0">
        <w:rPr>
          <w:rFonts w:ascii="Arial" w:hAnsi="Arial" w:cs="Arial"/>
          <w:sz w:val="20"/>
          <w:szCs w:val="20"/>
        </w:rPr>
        <w:t xml:space="preserve"> equivalente.</w:t>
      </w:r>
    </w:p>
    <w:p w14:paraId="26AB7B2D" w14:textId="77777777" w:rsidR="002C61D8" w:rsidRPr="00E053C0" w:rsidRDefault="002C61D8" w:rsidP="004848B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2C61D8" w:rsidRPr="00E053C0" w:rsidSect="00551AA7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CDCC5" w14:textId="77777777" w:rsidR="00704E94" w:rsidRDefault="00704E94" w:rsidP="005E54FE">
      <w:r>
        <w:separator/>
      </w:r>
    </w:p>
  </w:endnote>
  <w:endnote w:type="continuationSeparator" w:id="0">
    <w:p w14:paraId="1CC6C061" w14:textId="77777777" w:rsidR="00704E94" w:rsidRDefault="00704E94" w:rsidP="005E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0"/>
      <w:gridCol w:w="1429"/>
      <w:gridCol w:w="2395"/>
      <w:gridCol w:w="1752"/>
      <w:gridCol w:w="862"/>
    </w:tblGrid>
    <w:tr w:rsidR="00FA17CE" w:rsidRPr="00FA17CE" w14:paraId="4DDBCC56" w14:textId="77777777" w:rsidTr="00653C8C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3E20D1C" w14:textId="77777777" w:rsidR="00FA17CE" w:rsidRPr="00FA17CE" w:rsidRDefault="00FA17CE" w:rsidP="00FA17CE">
          <w:pPr>
            <w:tabs>
              <w:tab w:val="center" w:pos="4419"/>
              <w:tab w:val="right" w:pos="8838"/>
            </w:tabs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VER 2</w:t>
          </w:r>
        </w:p>
      </w:tc>
      <w:tc>
        <w:tcPr>
          <w:tcW w:w="1492" w:type="dxa"/>
          <w:shd w:val="clear" w:color="auto" w:fill="auto"/>
          <w:vAlign w:val="center"/>
        </w:tcPr>
        <w:p w14:paraId="521DB2E1" w14:textId="77777777" w:rsidR="00FA17CE" w:rsidRPr="00FA17CE" w:rsidRDefault="00FA17CE" w:rsidP="00FA17CE">
          <w:pPr>
            <w:tabs>
              <w:tab w:val="center" w:pos="4419"/>
              <w:tab w:val="right" w:pos="8838"/>
            </w:tabs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      ELABORÓ</w:t>
          </w:r>
        </w:p>
        <w:p w14:paraId="5864350F" w14:textId="44D1AC1E" w:rsidR="00FA17CE" w:rsidRPr="00FA17CE" w:rsidRDefault="00FA17CE" w:rsidP="00FA17CE">
          <w:pPr>
            <w:tabs>
              <w:tab w:val="center" w:pos="4419"/>
              <w:tab w:val="right" w:pos="8838"/>
            </w:tabs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I.G.U.R/09-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12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-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2024</w:t>
          </w:r>
        </w:p>
      </w:tc>
      <w:tc>
        <w:tcPr>
          <w:tcW w:w="2552" w:type="dxa"/>
          <w:shd w:val="clear" w:color="auto" w:fill="auto"/>
          <w:vAlign w:val="center"/>
        </w:tcPr>
        <w:p w14:paraId="175459B1" w14:textId="77777777" w:rsidR="00FA17CE" w:rsidRPr="00FA17CE" w:rsidRDefault="00FA17CE" w:rsidP="00FA17CE">
          <w:pPr>
            <w:tabs>
              <w:tab w:val="center" w:pos="4419"/>
              <w:tab w:val="right" w:pos="8838"/>
            </w:tabs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REVISÓ</w:t>
          </w:r>
        </w:p>
        <w:p w14:paraId="1A019B98" w14:textId="3FB98020" w:rsidR="00FA17CE" w:rsidRPr="00FA17CE" w:rsidRDefault="00FA17CE" w:rsidP="00FA17CE">
          <w:pPr>
            <w:tabs>
              <w:tab w:val="center" w:pos="4419"/>
              <w:tab w:val="right" w:pos="8838"/>
            </w:tabs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E.A.A.A./ 10-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12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-202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4</w:t>
          </w:r>
        </w:p>
      </w:tc>
      <w:tc>
        <w:tcPr>
          <w:tcW w:w="1843" w:type="dxa"/>
          <w:shd w:val="clear" w:color="auto" w:fill="auto"/>
          <w:vAlign w:val="center"/>
        </w:tcPr>
        <w:p w14:paraId="4ABAC3DA" w14:textId="77777777" w:rsidR="00FA17CE" w:rsidRPr="00FA17CE" w:rsidRDefault="00FA17CE" w:rsidP="00FA17CE">
          <w:pPr>
            <w:tabs>
              <w:tab w:val="center" w:pos="4419"/>
              <w:tab w:val="right" w:pos="8838"/>
            </w:tabs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AUTORIZÓ</w:t>
          </w:r>
        </w:p>
        <w:p w14:paraId="79F84D6C" w14:textId="5450ED94" w:rsidR="00FA17CE" w:rsidRPr="00FA17CE" w:rsidRDefault="00FA17CE" w:rsidP="00FA17CE">
          <w:pPr>
            <w:tabs>
              <w:tab w:val="center" w:pos="4419"/>
              <w:tab w:val="right" w:pos="8838"/>
            </w:tabs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F.P.Z./ 11-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12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-202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4</w:t>
          </w:r>
        </w:p>
      </w:tc>
      <w:tc>
        <w:tcPr>
          <w:tcW w:w="892" w:type="dxa"/>
          <w:shd w:val="clear" w:color="auto" w:fill="auto"/>
          <w:vAlign w:val="center"/>
        </w:tcPr>
        <w:p w14:paraId="45BF1029" w14:textId="77777777" w:rsidR="00FA17CE" w:rsidRPr="00FA17CE" w:rsidRDefault="00FA17CE" w:rsidP="00FA17CE">
          <w:pPr>
            <w:tabs>
              <w:tab w:val="center" w:pos="4419"/>
              <w:tab w:val="right" w:pos="8838"/>
            </w:tabs>
            <w:jc w:val="right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Página 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begin"/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instrText xml:space="preserve"> PAGE </w:instrTex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separate"/>
          </w:r>
          <w:r w:rsidRPr="00FA17CE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end"/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de 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begin"/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instrText xml:space="preserve"> NUMPAGES </w:instrTex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separate"/>
          </w:r>
          <w:r w:rsidRPr="00FA17CE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13</w:t>
          </w:r>
          <w:r w:rsidRPr="00FA17CE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fldChar w:fldCharType="end"/>
          </w:r>
        </w:p>
      </w:tc>
    </w:tr>
  </w:tbl>
  <w:p w14:paraId="5A4F0400" w14:textId="352C7647" w:rsidR="005E54FE" w:rsidRDefault="005E54F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CB8358C" wp14:editId="1B580914">
              <wp:simplePos x="0" y="0"/>
              <wp:positionH relativeFrom="column">
                <wp:posOffset>-827950</wp:posOffset>
              </wp:positionH>
              <wp:positionV relativeFrom="paragraph">
                <wp:posOffset>10782</wp:posOffset>
              </wp:positionV>
              <wp:extent cx="1100455" cy="260985"/>
              <wp:effectExtent l="0" t="0" r="0" b="0"/>
              <wp:wrapNone/>
              <wp:docPr id="626677766" name="Cuadro de texto 6266777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455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  <w:rFonts w:ascii="Century Gothic" w:hAnsi="Century Gothic"/>
                              <w:color w:val="FFFFFF" w:themeColor="background1"/>
                              <w:sz w:val="13"/>
                              <w:szCs w:val="11"/>
                            </w:rPr>
                            <w:id w:val="135345666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  <w:rFonts w:asciiTheme="minorHAnsi" w:hAnsiTheme="minorHAnsi"/>
                              <w:sz w:val="11"/>
                            </w:rPr>
                          </w:sdtEndPr>
                          <w:sdtContent>
                            <w:p w14:paraId="46415E61" w14:textId="77777777" w:rsidR="005E54FE" w:rsidRPr="004920DA" w:rsidRDefault="005E54FE" w:rsidP="005E54FE">
                              <w:pPr>
                                <w:pStyle w:val="Piedepgina"/>
                                <w:rPr>
                                  <w:rStyle w:val="Nmerodepgina"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Página 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begin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instrText xml:space="preserve"> PAGE </w:instrTex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separate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>5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end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 de 15</w:t>
                              </w:r>
                            </w:p>
                          </w:sdtContent>
                        </w:sdt>
                        <w:p w14:paraId="54CE87CD" w14:textId="77777777" w:rsidR="005E54FE" w:rsidRPr="004920DA" w:rsidRDefault="005E54FE" w:rsidP="005E54FE">
                          <w:pPr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8358C" id="_x0000_t202" coordsize="21600,21600" o:spt="202" path="m,l,21600r21600,l21600,xe">
              <v:stroke joinstyle="miter"/>
              <v:path gradientshapeok="t" o:connecttype="rect"/>
            </v:shapetype>
            <v:shape id="Cuadro de texto 626677766" o:spid="_x0000_s1028" type="#_x0000_t202" style="position:absolute;margin-left:-65.2pt;margin-top:.85pt;width:86.65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" filled="f" stroked="f" strokeweight=".5pt">
              <v:textbox>
                <w:txbxContent>
                  <w:sdt>
                    <w:sdtPr>
                      <w:rPr>
                        <w:rStyle w:val="Nmerodepgina"/>
                        <w:rFonts w:ascii="Century Gothic" w:hAnsi="Century Gothic"/>
                        <w:color w:val="FFFFFF" w:themeColor="background1"/>
                        <w:sz w:val="13"/>
                        <w:szCs w:val="11"/>
                      </w:rPr>
                      <w:id w:val="1353456661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  <w:rFonts w:asciiTheme="minorHAnsi" w:hAnsiTheme="minorHAnsi"/>
                        <w:sz w:val="11"/>
                      </w:rPr>
                    </w:sdtEndPr>
                    <w:sdtContent>
                      <w:p w14:paraId="46415E61" w14:textId="77777777" w:rsidR="005E54FE" w:rsidRPr="004920DA" w:rsidRDefault="005E54FE" w:rsidP="005E54FE">
                        <w:pPr>
                          <w:pStyle w:val="Piedepgina"/>
                          <w:rPr>
                            <w:rStyle w:val="Nmerodepgina"/>
                            <w:color w:val="FFFFFF" w:themeColor="background1"/>
                            <w:sz w:val="11"/>
                            <w:szCs w:val="11"/>
                          </w:rPr>
                        </w:pP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Página 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begin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instrText xml:space="preserve"> PAGE </w:instrTex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separate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>5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end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 de 15</w:t>
                        </w:r>
                      </w:p>
                    </w:sdtContent>
                  </w:sdt>
                  <w:p w14:paraId="54CE87CD" w14:textId="77777777" w:rsidR="005E54FE" w:rsidRPr="004920DA" w:rsidRDefault="005E54FE" w:rsidP="005E54FE">
                    <w:pPr>
                      <w:rPr>
                        <w:color w:val="FFFFFF" w:themeColor="background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Montserrat" w:eastAsia="Trebuchet MS" w:hAnsi="Montserrat" w:cs="Arial"/>
        <w:noProof/>
        <w:color w:val="071320" w:themeColor="text2" w:themeShade="80"/>
        <w:sz w:val="72"/>
        <w:szCs w:val="7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A3528E6" wp14:editId="7E16B936">
              <wp:simplePos x="0" y="0"/>
              <wp:positionH relativeFrom="column">
                <wp:posOffset>5428615</wp:posOffset>
              </wp:positionH>
              <wp:positionV relativeFrom="paragraph">
                <wp:posOffset>-223520</wp:posOffset>
              </wp:positionV>
              <wp:extent cx="3856355" cy="836295"/>
              <wp:effectExtent l="0" t="0" r="4445" b="1905"/>
              <wp:wrapNone/>
              <wp:docPr id="714903227" name="Terminad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6355" cy="836295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5F1BC257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8" o:spid="_x0000_s1026" type="#_x0000_t116" style="position:absolute;margin-left:427.45pt;margin-top:-17.6pt;width:303.65pt;height:6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" fillcolor="white [3212]" stroked="f" strokeweight="1pt"/>
          </w:pict>
        </mc:Fallback>
      </mc:AlternateContent>
    </w:r>
    <w:r>
      <w:rPr>
        <w:rFonts w:ascii="Montserrat" w:eastAsia="Trebuchet MS" w:hAnsi="Montserrat" w:cs="Arial"/>
        <w:noProof/>
        <w:color w:val="071320" w:themeColor="text2" w:themeShade="80"/>
        <w:sz w:val="72"/>
        <w:szCs w:val="7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F96BF3" wp14:editId="05C25DBC">
              <wp:simplePos x="0" y="0"/>
              <wp:positionH relativeFrom="column">
                <wp:posOffset>-3545205</wp:posOffset>
              </wp:positionH>
              <wp:positionV relativeFrom="paragraph">
                <wp:posOffset>8524240</wp:posOffset>
              </wp:positionV>
              <wp:extent cx="11877675" cy="836347"/>
              <wp:effectExtent l="25400" t="25400" r="73025" b="90805"/>
              <wp:wrapNone/>
              <wp:docPr id="2088138211" name="Terminad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77675" cy="836347"/>
                      </a:xfrm>
                      <a:prstGeom prst="flowChartTerminator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333D6BA4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8" o:spid="_x0000_s1026" type="#_x0000_t116" style="position:absolute;margin-left:-279.15pt;margin-top:671.2pt;width:935.25pt;height:6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" fillcolor="#0f4761 [2404]" stroked="f" strokeweight="1pt">
              <v:shadow on="t" color="black" opacity="26214f" origin="-.5,-.5" offset=".74836mm,.74836mm"/>
            </v:shape>
          </w:pict>
        </mc:Fallback>
      </mc:AlternateContent>
    </w:r>
    <w:r>
      <w:rPr>
        <w:rFonts w:ascii="Montserrat" w:eastAsia="Trebuchet MS" w:hAnsi="Montserrat" w:cs="Arial"/>
        <w:noProof/>
        <w:color w:val="071320" w:themeColor="text2" w:themeShade="80"/>
        <w:sz w:val="72"/>
        <w:szCs w:val="7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C0B4A2" wp14:editId="25DE7E79">
              <wp:simplePos x="0" y="0"/>
              <wp:positionH relativeFrom="column">
                <wp:posOffset>14082395</wp:posOffset>
              </wp:positionH>
              <wp:positionV relativeFrom="paragraph">
                <wp:posOffset>8524240</wp:posOffset>
              </wp:positionV>
              <wp:extent cx="3856407" cy="836295"/>
              <wp:effectExtent l="0" t="0" r="4445" b="1905"/>
              <wp:wrapNone/>
              <wp:docPr id="1432042424" name="Terminad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6407" cy="836295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6345069D" id="Terminador 8" o:spid="_x0000_s1026" type="#_x0000_t116" style="position:absolute;margin-left:1108.85pt;margin-top:671.2pt;width:303.65pt;height:6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3A6B6B4" wp14:editId="0DBC13ED">
              <wp:simplePos x="0" y="0"/>
              <wp:positionH relativeFrom="column">
                <wp:posOffset>1715135</wp:posOffset>
              </wp:positionH>
              <wp:positionV relativeFrom="paragraph">
                <wp:posOffset>8928100</wp:posOffset>
              </wp:positionV>
              <wp:extent cx="1100455" cy="260985"/>
              <wp:effectExtent l="0" t="0" r="0" b="0"/>
              <wp:wrapNone/>
              <wp:docPr id="1988582809" name="Cuadro de texto 19885828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455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  <w:rFonts w:ascii="Century Gothic" w:hAnsi="Century Gothic"/>
                              <w:color w:val="FFFFFF" w:themeColor="background1"/>
                              <w:sz w:val="13"/>
                              <w:szCs w:val="11"/>
                            </w:rPr>
                            <w:id w:val="-48656102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  <w:rFonts w:asciiTheme="minorHAnsi" w:hAnsiTheme="minorHAnsi"/>
                              <w:sz w:val="11"/>
                            </w:rPr>
                          </w:sdtEndPr>
                          <w:sdtContent>
                            <w:p w14:paraId="7015E93A" w14:textId="77777777" w:rsidR="005E54FE" w:rsidRPr="004920DA" w:rsidRDefault="005E54FE" w:rsidP="005E54FE">
                              <w:pPr>
                                <w:pStyle w:val="Piedepgina"/>
                                <w:rPr>
                                  <w:rStyle w:val="Nmerodepgina"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Página 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begin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instrText xml:space="preserve"> PAGE </w:instrTex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separate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>5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end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 de 15</w:t>
                              </w:r>
                            </w:p>
                          </w:sdtContent>
                        </w:sdt>
                        <w:p w14:paraId="13A13D06" w14:textId="77777777" w:rsidR="005E54FE" w:rsidRPr="004920DA" w:rsidRDefault="005E54FE" w:rsidP="005E54FE">
                          <w:pPr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6B6B4" id="Cuadro de texto 1988582809" o:spid="_x0000_s1029" type="#_x0000_t202" style="position:absolute;margin-left:135.05pt;margin-top:703pt;width:86.65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" filled="f" stroked="f" strokeweight=".5pt">
              <v:textbox>
                <w:txbxContent>
                  <w:sdt>
                    <w:sdtPr>
                      <w:rPr>
                        <w:rStyle w:val="Nmerodepgina"/>
                        <w:rFonts w:ascii="Century Gothic" w:hAnsi="Century Gothic"/>
                        <w:color w:val="FFFFFF" w:themeColor="background1"/>
                        <w:sz w:val="13"/>
                        <w:szCs w:val="11"/>
                      </w:rPr>
                      <w:id w:val="-48656102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  <w:rFonts w:asciiTheme="minorHAnsi" w:hAnsiTheme="minorHAnsi"/>
                        <w:sz w:val="11"/>
                      </w:rPr>
                    </w:sdtEndPr>
                    <w:sdtContent>
                      <w:p w14:paraId="7015E93A" w14:textId="77777777" w:rsidR="005E54FE" w:rsidRPr="004920DA" w:rsidRDefault="005E54FE" w:rsidP="005E54FE">
                        <w:pPr>
                          <w:pStyle w:val="Piedepgina"/>
                          <w:rPr>
                            <w:rStyle w:val="Nmerodepgina"/>
                            <w:color w:val="FFFFFF" w:themeColor="background1"/>
                            <w:sz w:val="11"/>
                            <w:szCs w:val="11"/>
                          </w:rPr>
                        </w:pP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Página 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begin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instrText xml:space="preserve"> PAGE </w:instrTex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separate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>5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end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 de 15</w:t>
                        </w:r>
                      </w:p>
                    </w:sdtContent>
                  </w:sdt>
                  <w:p w14:paraId="13A13D06" w14:textId="77777777" w:rsidR="005E54FE" w:rsidRPr="004920DA" w:rsidRDefault="005E54FE" w:rsidP="005E54FE">
                    <w:pPr>
                      <w:rPr>
                        <w:color w:val="FFFFFF" w:themeColor="background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551A3B" wp14:editId="72DC0693">
              <wp:simplePos x="0" y="0"/>
              <wp:positionH relativeFrom="column">
                <wp:posOffset>2950845</wp:posOffset>
              </wp:positionH>
              <wp:positionV relativeFrom="paragraph">
                <wp:posOffset>8910320</wp:posOffset>
              </wp:positionV>
              <wp:extent cx="5943600" cy="348071"/>
              <wp:effectExtent l="0" t="0" r="0" b="0"/>
              <wp:wrapNone/>
              <wp:docPr id="216025239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807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ED8B0" w14:textId="77777777" w:rsidR="005E54FE" w:rsidRPr="004920DA" w:rsidRDefault="005E54FE" w:rsidP="005E54FE">
                          <w:pPr>
                            <w:jc w:val="center"/>
                            <w:rPr>
                              <w:rFonts w:ascii="Montserrat" w:hAnsi="Montserrat" w:cs="Arial"/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  <w:r w:rsidRPr="004920DA">
                            <w:rPr>
                              <w:rFonts w:ascii="Montserrat" w:hAnsi="Montserrat" w:cs="Arial"/>
                              <w:color w:val="FFFFFF" w:themeColor="background1"/>
                              <w:sz w:val="16"/>
                              <w:szCs w:val="16"/>
                            </w:rPr>
                            <w:t>Introducción de la enmienda al Sistema Integrado sobre los  requisitos sobre cambio climático</w:t>
                          </w:r>
                          <w:r w:rsidRPr="004920DA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6DBB92AE" w14:textId="77777777" w:rsidR="005E54FE" w:rsidRPr="004920DA" w:rsidRDefault="005E54FE" w:rsidP="005E54FE">
                          <w:pPr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920DA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Prohibida su exhibición a terceros sin autorización de Sistemas Integrales de Calidad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51A3B" id="_x0000_s1030" type="#_x0000_t202" style="position:absolute;margin-left:232.35pt;margin-top:701.6pt;width:468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" filled="f" stroked="f" strokeweight=".5pt">
              <v:textbox>
                <w:txbxContent>
                  <w:p w14:paraId="2BAED8B0" w14:textId="77777777" w:rsidR="005E54FE" w:rsidRPr="004920DA" w:rsidRDefault="005E54FE" w:rsidP="005E54FE">
                    <w:pPr>
                      <w:jc w:val="center"/>
                      <w:rPr>
                        <w:rFonts w:ascii="Montserrat" w:hAnsi="Montserrat" w:cs="Arial"/>
                        <w:color w:val="FFFFFF" w:themeColor="background1"/>
                        <w:sz w:val="11"/>
                        <w:szCs w:val="11"/>
                      </w:rPr>
                    </w:pPr>
                    <w:r w:rsidRPr="004920DA">
                      <w:rPr>
                        <w:rFonts w:ascii="Montserrat" w:hAnsi="Montserrat" w:cs="Arial"/>
                        <w:color w:val="FFFFFF" w:themeColor="background1"/>
                        <w:sz w:val="16"/>
                        <w:szCs w:val="16"/>
                      </w:rPr>
                      <w:t>Introducción de la enmienda al Sistema Integrado sobre los  requisitos sobre cambio climático</w:t>
                    </w:r>
                    <w:r w:rsidRPr="004920DA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.</w:t>
                    </w:r>
                  </w:p>
                  <w:p w14:paraId="6DBB92AE" w14:textId="77777777" w:rsidR="005E54FE" w:rsidRPr="004920DA" w:rsidRDefault="005E54FE" w:rsidP="005E54FE">
                    <w:pPr>
                      <w:jc w:val="center"/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  <w:r w:rsidRPr="004920DA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Prohibida su exhibición a terceros sin autorización de Sistemas Integrales de Calidad</w:t>
                    </w:r>
                  </w:p>
                </w:txbxContent>
              </v:textbox>
            </v:shape>
          </w:pict>
        </mc:Fallback>
      </mc:AlternateContent>
    </w:r>
    <w:r w:rsidRPr="00B251E3">
      <w:rPr>
        <w:rFonts w:ascii="Montserrat" w:eastAsiaTheme="minorEastAsia" w:hAnsi="Montserrat" w:cs="Arial"/>
        <w:noProof/>
        <w:color w:val="071320" w:themeColor="text2" w:themeShade="80"/>
        <w:kern w:val="2"/>
        <w:sz w:val="21"/>
        <w:szCs w:val="21"/>
        <w:lang w:val="es-ES" w:eastAsia="ja-JP"/>
      </w:rPr>
      <w:drawing>
        <wp:anchor distT="0" distB="0" distL="114300" distR="114300" simplePos="0" relativeHeight="251674624" behindDoc="0" locked="0" layoutInCell="1" allowOverlap="1" wp14:anchorId="7DF517A2" wp14:editId="3E9897B7">
          <wp:simplePos x="0" y="0"/>
          <wp:positionH relativeFrom="column">
            <wp:posOffset>14653895</wp:posOffset>
          </wp:positionH>
          <wp:positionV relativeFrom="paragraph">
            <wp:posOffset>8702040</wp:posOffset>
          </wp:positionV>
          <wp:extent cx="895350" cy="677765"/>
          <wp:effectExtent l="0" t="12700" r="0" b="8255"/>
          <wp:wrapNone/>
          <wp:docPr id="105056197" name="Imagen 29">
            <a:extLst xmlns:a="http://schemas.openxmlformats.org/drawingml/2006/main">
              <a:ext uri="{FF2B5EF4-FFF2-40B4-BE49-F238E27FC236}">
                <a16:creationId xmlns:a16="http://schemas.microsoft.com/office/drawing/2014/main" id="{D96ACA1F-8D69-784E-A5B3-2FDCF1A40DD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29">
                    <a:extLst>
                      <a:ext uri="{FF2B5EF4-FFF2-40B4-BE49-F238E27FC236}">
                        <a16:creationId xmlns:a16="http://schemas.microsoft.com/office/drawing/2014/main" id="{D96ACA1F-8D69-784E-A5B3-2FDCF1A40DD2}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l="28873" t="1" r="27512" b="30624"/>
                  <a:stretch/>
                </pic:blipFill>
                <pic:spPr bwMode="auto">
                  <a:xfrm>
                    <a:off x="0" y="0"/>
                    <a:ext cx="895350" cy="67776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hAnsi="Montserrat" w:cs="Arial"/>
        <w:noProof/>
        <w:color w:val="071320" w:themeColor="text2" w:themeShade="80"/>
        <w:kern w:val="2"/>
        <w:sz w:val="21"/>
        <w:szCs w:val="21"/>
        <w:lang w:val="es-ES" w:eastAsia="ja-JP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0116AD" wp14:editId="76E19211">
              <wp:simplePos x="0" y="0"/>
              <wp:positionH relativeFrom="column">
                <wp:posOffset>10126345</wp:posOffset>
              </wp:positionH>
              <wp:positionV relativeFrom="paragraph">
                <wp:posOffset>-8968740</wp:posOffset>
              </wp:positionV>
              <wp:extent cx="3271935" cy="384408"/>
              <wp:effectExtent l="0" t="0" r="0" b="47625"/>
              <wp:wrapNone/>
              <wp:docPr id="1650474338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1935" cy="3844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52C66492" w14:textId="77777777" w:rsidR="005E54FE" w:rsidRPr="0018350B" w:rsidRDefault="005E54FE" w:rsidP="005E54FE">
                          <w:pPr>
                            <w:jc w:val="right"/>
                            <w:rPr>
                              <w:rFonts w:ascii="Montserrat" w:hAnsi="Montserrat" w:cs="Arial"/>
                              <w:b/>
                              <w:bCs/>
                              <w:color w:val="0A2F41" w:themeColor="accent1" w:themeShade="80"/>
                              <w:sz w:val="11"/>
                              <w:szCs w:val="11"/>
                            </w:rPr>
                          </w:pPr>
                          <w:r w:rsidRPr="0018350B">
                            <w:rPr>
                              <w:rFonts w:ascii="Montserrat" w:hAnsi="Montserrat" w:cs="Arial"/>
                              <w:b/>
                              <w:bCs/>
                              <w:color w:val="0A2F41" w:themeColor="accent1" w:themeShade="80"/>
                              <w:sz w:val="16"/>
                              <w:szCs w:val="16"/>
                            </w:rPr>
                            <w:t>Introducción de la enmienda al Sistema Integrado sobre los  requisitos sobre cambio climático</w:t>
                          </w:r>
                          <w:r w:rsidRPr="0018350B">
                            <w:rPr>
                              <w:rFonts w:ascii="Montserrat" w:hAnsi="Montserrat"/>
                              <w:b/>
                              <w:bCs/>
                              <w:color w:val="0A2F41" w:themeColor="accent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00D0836" w14:textId="77777777" w:rsidR="005E54FE" w:rsidRPr="0018350B" w:rsidRDefault="005E54FE" w:rsidP="005E54FE">
                          <w:pPr>
                            <w:jc w:val="right"/>
                            <w:rPr>
                              <w:b/>
                              <w:bCs/>
                              <w:color w:val="0A2F41" w:themeColor="accent1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116AD" id="Cuadro de texto 1" o:spid="_x0000_s1031" type="#_x0000_t202" style="position:absolute;margin-left:797.35pt;margin-top:-706.2pt;width:257.65pt;height:3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" filled="f" stroked="f" strokeweight=".5pt">
              <v:shadow on="t" color="black" opacity="26214f" origin="-.5,-.5" offset=".74836mm,.74836mm"/>
              <v:textbox>
                <w:txbxContent>
                  <w:p w14:paraId="52C66492" w14:textId="77777777" w:rsidR="005E54FE" w:rsidRPr="0018350B" w:rsidRDefault="005E54FE" w:rsidP="005E54FE">
                    <w:pPr>
                      <w:jc w:val="right"/>
                      <w:rPr>
                        <w:rFonts w:ascii="Montserrat" w:hAnsi="Montserrat" w:cs="Arial"/>
                        <w:b/>
                        <w:bCs/>
                        <w:color w:val="0A2F41" w:themeColor="accent1" w:themeShade="80"/>
                        <w:sz w:val="11"/>
                        <w:szCs w:val="11"/>
                      </w:rPr>
                    </w:pPr>
                    <w:r w:rsidRPr="0018350B">
                      <w:rPr>
                        <w:rFonts w:ascii="Montserrat" w:hAnsi="Montserrat" w:cs="Arial"/>
                        <w:b/>
                        <w:bCs/>
                        <w:color w:val="0A2F41" w:themeColor="accent1" w:themeShade="80"/>
                        <w:sz w:val="16"/>
                        <w:szCs w:val="16"/>
                      </w:rPr>
                      <w:t>Introducción de la enmienda al Sistema Integrado sobre los  requisitos sobre cambio climático</w:t>
                    </w:r>
                    <w:r w:rsidRPr="0018350B">
                      <w:rPr>
                        <w:rFonts w:ascii="Montserrat" w:hAnsi="Montserrat"/>
                        <w:b/>
                        <w:bCs/>
                        <w:color w:val="0A2F41" w:themeColor="accent1" w:themeShade="80"/>
                        <w:sz w:val="16"/>
                        <w:szCs w:val="16"/>
                      </w:rPr>
                      <w:t>.</w:t>
                    </w:r>
                  </w:p>
                  <w:p w14:paraId="200D0836" w14:textId="77777777" w:rsidR="005E54FE" w:rsidRPr="0018350B" w:rsidRDefault="005E54FE" w:rsidP="005E54FE">
                    <w:pPr>
                      <w:jc w:val="right"/>
                      <w:rPr>
                        <w:b/>
                        <w:bCs/>
                        <w:color w:val="0A2F41" w:themeColor="accent1" w:themeShade="8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643C" w14:textId="77777777" w:rsidR="00704E94" w:rsidRDefault="00704E94" w:rsidP="005E54FE">
      <w:r>
        <w:separator/>
      </w:r>
    </w:p>
  </w:footnote>
  <w:footnote w:type="continuationSeparator" w:id="0">
    <w:p w14:paraId="4F347E88" w14:textId="77777777" w:rsidR="00704E94" w:rsidRDefault="00704E94" w:rsidP="005E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288"/>
      <w:gridCol w:w="3118"/>
      <w:gridCol w:w="1801"/>
    </w:tblGrid>
    <w:tr w:rsidR="00FA17CE" w:rsidRPr="00E053C0" w14:paraId="32D84899" w14:textId="77777777" w:rsidTr="00653C8C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14:paraId="43533C90" w14:textId="77777777" w:rsidR="00FA17CE" w:rsidRPr="00E053C0" w:rsidRDefault="00FA17CE" w:rsidP="00E053C0">
          <w:pPr>
            <w:pStyle w:val="Encabezado"/>
            <w:jc w:val="center"/>
          </w:pPr>
          <w:bookmarkStart w:id="0" w:name="_Hlk34144723"/>
          <w:r w:rsidRPr="00E053C0">
            <w:rPr>
              <w:noProof/>
              <w:lang w:eastAsia="es-MX"/>
            </w:rPr>
            <w:drawing>
              <wp:inline distT="0" distB="0" distL="0" distR="0" wp14:anchorId="2015C918" wp14:editId="16BAEE39">
                <wp:extent cx="981075" cy="981075"/>
                <wp:effectExtent l="0" t="0" r="9525" b="9525"/>
                <wp:docPr id="5" name="Imagen 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 descr="Logotipo&#10;&#10;Descripción generada automá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24" cy="981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  <w:vMerge w:val="restart"/>
          <w:shd w:val="clear" w:color="auto" w:fill="auto"/>
          <w:vAlign w:val="center"/>
        </w:tcPr>
        <w:p w14:paraId="6B4747C9" w14:textId="19FBFC05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Documento: </w:t>
          </w:r>
          <w:r w:rsidR="00E053C0" w:rsidRPr="00E053C0">
            <w:rPr>
              <w:rFonts w:ascii="Arial" w:hAnsi="Arial" w:cs="Arial"/>
              <w:b/>
              <w:bCs/>
              <w:sz w:val="20"/>
              <w:szCs w:val="20"/>
            </w:rPr>
            <w:t>Evaluación Inicial de los Impactos del Cambio Climático y Brechas en el SIG.</w:t>
          </w:r>
        </w:p>
      </w:tc>
      <w:tc>
        <w:tcPr>
          <w:tcW w:w="4919" w:type="dxa"/>
          <w:gridSpan w:val="2"/>
          <w:shd w:val="clear" w:color="auto" w:fill="auto"/>
          <w:vAlign w:val="center"/>
        </w:tcPr>
        <w:p w14:paraId="2899E44E" w14:textId="77777777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>Responsable: RD, Subdirector de planeación y vinculación y Director</w:t>
          </w:r>
        </w:p>
      </w:tc>
    </w:tr>
    <w:tr w:rsidR="00FA17CE" w:rsidRPr="00BE2C86" w14:paraId="515EEB9C" w14:textId="77777777" w:rsidTr="00653C8C">
      <w:trPr>
        <w:trHeight w:val="199"/>
      </w:trPr>
      <w:tc>
        <w:tcPr>
          <w:tcW w:w="2270" w:type="dxa"/>
          <w:vMerge/>
          <w:shd w:val="clear" w:color="auto" w:fill="auto"/>
        </w:tcPr>
        <w:p w14:paraId="2E65DB44" w14:textId="77777777" w:rsidR="00FA17CE" w:rsidRPr="00BE2C86" w:rsidRDefault="00FA17CE" w:rsidP="00FA17CE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149996B3" w14:textId="77777777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14:paraId="63370015" w14:textId="622178FA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Código: </w:t>
          </w:r>
          <w:r w:rsidRPr="001424BB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SIG-IN-D-00-13</w:t>
          </w:r>
        </w:p>
      </w:tc>
      <w:tc>
        <w:tcPr>
          <w:tcW w:w="1801" w:type="dxa"/>
          <w:shd w:val="clear" w:color="auto" w:fill="auto"/>
          <w:vAlign w:val="center"/>
        </w:tcPr>
        <w:p w14:paraId="500B022A" w14:textId="77777777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Página: </w:t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instrText xml:space="preserve"> PAGE </w:instrText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E053C0">
            <w:rPr>
              <w:rFonts w:ascii="Arial" w:hAnsi="Arial" w:cs="Arial"/>
              <w:b/>
              <w:bCs/>
              <w:noProof/>
              <w:sz w:val="20"/>
              <w:szCs w:val="20"/>
            </w:rPr>
            <w:t>1</w:t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 de </w:t>
          </w:r>
          <w:r w:rsidRPr="00E053C0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E053C0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instrText xml:space="preserve"> NUMPAGES </w:instrText>
          </w:r>
          <w:r w:rsidRPr="00E053C0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E053C0">
            <w:rPr>
              <w:rStyle w:val="Nmerodepgina"/>
              <w:rFonts w:ascii="Arial" w:hAnsi="Arial" w:cs="Arial"/>
              <w:b/>
              <w:bCs/>
              <w:noProof/>
              <w:sz w:val="20"/>
              <w:szCs w:val="20"/>
            </w:rPr>
            <w:t>13</w:t>
          </w:r>
          <w:r w:rsidRPr="00E053C0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tc>
    </w:tr>
    <w:tr w:rsidR="00FA17CE" w:rsidRPr="00BE2C86" w14:paraId="5517FFBB" w14:textId="77777777" w:rsidTr="00653C8C">
      <w:trPr>
        <w:trHeight w:val="199"/>
      </w:trPr>
      <w:tc>
        <w:tcPr>
          <w:tcW w:w="2270" w:type="dxa"/>
          <w:vMerge/>
          <w:shd w:val="clear" w:color="auto" w:fill="auto"/>
        </w:tcPr>
        <w:p w14:paraId="41819E28" w14:textId="77777777" w:rsidR="00FA17CE" w:rsidRPr="00BE2C86" w:rsidRDefault="00FA17CE" w:rsidP="00FA17CE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249D403F" w14:textId="77777777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4919" w:type="dxa"/>
          <w:gridSpan w:val="2"/>
          <w:shd w:val="clear" w:color="auto" w:fill="auto"/>
          <w:vAlign w:val="center"/>
        </w:tcPr>
        <w:p w14:paraId="3FB670F3" w14:textId="72D0CD1A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>Revisión: 0</w:t>
          </w:r>
        </w:p>
      </w:tc>
    </w:tr>
    <w:tr w:rsidR="00FA17CE" w:rsidRPr="00BE2C86" w14:paraId="6BA12503" w14:textId="77777777" w:rsidTr="00653C8C">
      <w:trPr>
        <w:trHeight w:val="70"/>
      </w:trPr>
      <w:tc>
        <w:tcPr>
          <w:tcW w:w="2270" w:type="dxa"/>
          <w:vMerge/>
          <w:shd w:val="clear" w:color="auto" w:fill="auto"/>
        </w:tcPr>
        <w:p w14:paraId="14BA8087" w14:textId="77777777" w:rsidR="00FA17CE" w:rsidRPr="00BE2C86" w:rsidRDefault="00FA17CE" w:rsidP="00FA17CE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51E17B7B" w14:textId="77777777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14:paraId="08BA28F4" w14:textId="756F7D6A" w:rsidR="00FA17CE" w:rsidRPr="00E053C0" w:rsidRDefault="00FA17CE" w:rsidP="00FA17CE">
          <w:pPr>
            <w:pStyle w:val="Encabezado"/>
            <w:jc w:val="both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1801" w:type="dxa"/>
          <w:shd w:val="clear" w:color="auto" w:fill="auto"/>
          <w:vAlign w:val="center"/>
        </w:tcPr>
        <w:p w14:paraId="68C1BDF4" w14:textId="2019F8E8" w:rsidR="00FA17CE" w:rsidRPr="00E053C0" w:rsidRDefault="00FA17CE" w:rsidP="00FA17CE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r w:rsidRPr="00E053C0">
            <w:rPr>
              <w:rFonts w:ascii="Arial" w:hAnsi="Arial" w:cs="Arial"/>
              <w:sz w:val="20"/>
              <w:szCs w:val="20"/>
            </w:rPr>
            <w:t>Diciembre</w:t>
          </w:r>
          <w:r w:rsidRPr="00E053C0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Pr="00E053C0">
            <w:rPr>
              <w:rFonts w:ascii="Arial" w:hAnsi="Arial" w:cs="Arial"/>
              <w:sz w:val="20"/>
              <w:szCs w:val="20"/>
            </w:rPr>
            <w:t>2024</w:t>
          </w:r>
        </w:p>
      </w:tc>
    </w:tr>
  </w:tbl>
  <w:bookmarkEnd w:id="0"/>
  <w:p w14:paraId="23EA5E53" w14:textId="487AE9BD" w:rsidR="005E54FE" w:rsidRDefault="005E54FE">
    <w:pPr>
      <w:pStyle w:val="Encabezado"/>
    </w:pPr>
    <w:r w:rsidRPr="00B251E3">
      <w:rPr>
        <w:rFonts w:ascii="Montserrat" w:eastAsiaTheme="minorEastAsia" w:hAnsi="Montserrat" w:cs="Arial"/>
        <w:noProof/>
        <w:color w:val="071320" w:themeColor="text2" w:themeShade="80"/>
        <w:kern w:val="2"/>
        <w:sz w:val="21"/>
        <w:szCs w:val="21"/>
        <w:lang w:val="es-ES" w:eastAsia="ja-JP"/>
      </w:rPr>
      <w:drawing>
        <wp:anchor distT="0" distB="0" distL="114300" distR="114300" simplePos="0" relativeHeight="251664384" behindDoc="0" locked="0" layoutInCell="1" allowOverlap="1" wp14:anchorId="7173069D" wp14:editId="2E65C42A">
          <wp:simplePos x="0" y="0"/>
          <wp:positionH relativeFrom="column">
            <wp:posOffset>11120120</wp:posOffset>
          </wp:positionH>
          <wp:positionV relativeFrom="paragraph">
            <wp:posOffset>17755870</wp:posOffset>
          </wp:positionV>
          <wp:extent cx="895350" cy="677545"/>
          <wp:effectExtent l="0" t="12700" r="0" b="8255"/>
          <wp:wrapNone/>
          <wp:docPr id="314045835" name="Imagen 29">
            <a:extLst xmlns:a="http://schemas.openxmlformats.org/drawingml/2006/main">
              <a:ext uri="{FF2B5EF4-FFF2-40B4-BE49-F238E27FC236}">
                <a16:creationId xmlns:a16="http://schemas.microsoft.com/office/drawing/2014/main" id="{D96ACA1F-8D69-784E-A5B3-2FDCF1A40DD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29">
                    <a:extLst>
                      <a:ext uri="{FF2B5EF4-FFF2-40B4-BE49-F238E27FC236}">
                        <a16:creationId xmlns:a16="http://schemas.microsoft.com/office/drawing/2014/main" id="{D96ACA1F-8D69-784E-A5B3-2FDCF1A40DD2}"/>
                      </a:ext>
                    </a:extLst>
                  </pic:cNvPr>
                  <pic:cNvPicPr/>
                </pic:nvPicPr>
                <pic:blipFill rotWithShape="1">
                  <a:blip r:embed="rId2"/>
                  <a:srcRect l="28873" t="1" r="27512" b="30624"/>
                  <a:stretch/>
                </pic:blipFill>
                <pic:spPr bwMode="auto">
                  <a:xfrm>
                    <a:off x="0" y="0"/>
                    <a:ext cx="895350" cy="6775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D297E9" wp14:editId="5BF54DAA">
              <wp:simplePos x="0" y="0"/>
              <wp:positionH relativeFrom="column">
                <wp:posOffset>-582930</wp:posOffset>
              </wp:positionH>
              <wp:positionV relativeFrom="paragraph">
                <wp:posOffset>17964150</wp:posOffset>
              </wp:positionV>
              <wp:extent cx="5943600" cy="347980"/>
              <wp:effectExtent l="0" t="0" r="0" b="0"/>
              <wp:wrapNone/>
              <wp:docPr id="342505843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7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5ADA7E" w14:textId="77777777" w:rsidR="005E54FE" w:rsidRPr="004920DA" w:rsidRDefault="005E54FE" w:rsidP="005E54FE">
                          <w:pPr>
                            <w:jc w:val="center"/>
                            <w:rPr>
                              <w:rFonts w:ascii="Montserrat" w:hAnsi="Montserrat" w:cs="Arial"/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  <w:r w:rsidRPr="004920DA">
                            <w:rPr>
                              <w:rFonts w:ascii="Montserrat" w:hAnsi="Montserrat" w:cs="Arial"/>
                              <w:color w:val="FFFFFF" w:themeColor="background1"/>
                              <w:sz w:val="16"/>
                              <w:szCs w:val="16"/>
                            </w:rPr>
                            <w:t>Introducción de la enmienda al Sistema Integrado sobre los  requisitos sobre cambio climático</w:t>
                          </w:r>
                          <w:r w:rsidRPr="004920DA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357CCBF8" w14:textId="77777777" w:rsidR="005E54FE" w:rsidRPr="004920DA" w:rsidRDefault="005E54FE" w:rsidP="005E54FE">
                          <w:pPr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920DA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Prohibida su exhibición a terceros sin autorización de Sistemas Integrales de Calidad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297E9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6" type="#_x0000_t202" style="position:absolute;margin-left:-45.9pt;margin-top:1414.5pt;width:468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" filled="f" stroked="f" strokeweight=".5pt">
              <v:textbox>
                <w:txbxContent>
                  <w:p w14:paraId="215ADA7E" w14:textId="77777777" w:rsidR="005E54FE" w:rsidRPr="004920DA" w:rsidRDefault="005E54FE" w:rsidP="005E54FE">
                    <w:pPr>
                      <w:jc w:val="center"/>
                      <w:rPr>
                        <w:rFonts w:ascii="Montserrat" w:hAnsi="Montserrat" w:cs="Arial"/>
                        <w:color w:val="FFFFFF" w:themeColor="background1"/>
                        <w:sz w:val="11"/>
                        <w:szCs w:val="11"/>
                      </w:rPr>
                    </w:pPr>
                    <w:r w:rsidRPr="004920DA">
                      <w:rPr>
                        <w:rFonts w:ascii="Montserrat" w:hAnsi="Montserrat" w:cs="Arial"/>
                        <w:color w:val="FFFFFF" w:themeColor="background1"/>
                        <w:sz w:val="16"/>
                        <w:szCs w:val="16"/>
                      </w:rPr>
                      <w:t>Introducción de la enmienda al Sistema Integrado sobre los  requisitos sobre cambio climático</w:t>
                    </w:r>
                    <w:r w:rsidRPr="004920DA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.</w:t>
                    </w:r>
                  </w:p>
                  <w:p w14:paraId="357CCBF8" w14:textId="77777777" w:rsidR="005E54FE" w:rsidRPr="004920DA" w:rsidRDefault="005E54FE" w:rsidP="005E54FE">
                    <w:pPr>
                      <w:jc w:val="center"/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  <w:r w:rsidRPr="004920DA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Prohibida su exhibición a terceros sin autorización de Sistemas Integrales de Calidad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367778" wp14:editId="056A596D">
              <wp:simplePos x="0" y="0"/>
              <wp:positionH relativeFrom="column">
                <wp:posOffset>-1818005</wp:posOffset>
              </wp:positionH>
              <wp:positionV relativeFrom="paragraph">
                <wp:posOffset>17981930</wp:posOffset>
              </wp:positionV>
              <wp:extent cx="1100455" cy="260985"/>
              <wp:effectExtent l="0" t="0" r="0" b="0"/>
              <wp:wrapNone/>
              <wp:docPr id="1530362606" name="Cuadro de texto 1530362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455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  <w:rFonts w:ascii="Century Gothic" w:hAnsi="Century Gothic"/>
                              <w:color w:val="FFFFFF" w:themeColor="background1"/>
                              <w:sz w:val="13"/>
                              <w:szCs w:val="11"/>
                            </w:rPr>
                            <w:id w:val="201356780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  <w:rFonts w:asciiTheme="minorHAnsi" w:hAnsiTheme="minorHAnsi"/>
                              <w:sz w:val="11"/>
                            </w:rPr>
                          </w:sdtEndPr>
                          <w:sdtContent>
                            <w:p w14:paraId="33BFE1E5" w14:textId="77777777" w:rsidR="005E54FE" w:rsidRPr="004920DA" w:rsidRDefault="005E54FE" w:rsidP="005E54FE">
                              <w:pPr>
                                <w:pStyle w:val="Piedepgina"/>
                                <w:rPr>
                                  <w:rStyle w:val="Nmerodepgina"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Página 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begin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instrText xml:space="preserve"> PAGE </w:instrTex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separate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>5</w:t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fldChar w:fldCharType="end"/>
                              </w:r>
                              <w:r w:rsidRPr="004920DA">
                                <w:rPr>
                                  <w:rStyle w:val="Nmerodepgina"/>
                                  <w:rFonts w:ascii="Century Gothic" w:hAnsi="Century Gothic"/>
                                  <w:color w:val="FFFFFF" w:themeColor="background1"/>
                                  <w:sz w:val="13"/>
                                  <w:szCs w:val="11"/>
                                </w:rPr>
                                <w:t xml:space="preserve"> de 15</w:t>
                              </w:r>
                            </w:p>
                          </w:sdtContent>
                        </w:sdt>
                        <w:p w14:paraId="6349CD6E" w14:textId="77777777" w:rsidR="005E54FE" w:rsidRPr="004920DA" w:rsidRDefault="005E54FE" w:rsidP="005E54FE">
                          <w:pPr>
                            <w:rPr>
                              <w:color w:val="FFFFFF" w:themeColor="background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7778" id="Cuadro de texto 1530362606" o:spid="_x0000_s1027" type="#_x0000_t202" style="position:absolute;margin-left:-143.15pt;margin-top:1415.9pt;width:86.65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" filled="f" stroked="f" strokeweight=".5pt">
              <v:textbox>
                <w:txbxContent>
                  <w:sdt>
                    <w:sdtPr>
                      <w:rPr>
                        <w:rStyle w:val="Nmerodepgina"/>
                        <w:rFonts w:ascii="Century Gothic" w:hAnsi="Century Gothic"/>
                        <w:color w:val="FFFFFF" w:themeColor="background1"/>
                        <w:sz w:val="13"/>
                        <w:szCs w:val="11"/>
                      </w:rPr>
                      <w:id w:val="201356780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  <w:rFonts w:asciiTheme="minorHAnsi" w:hAnsiTheme="minorHAnsi"/>
                        <w:sz w:val="11"/>
                      </w:rPr>
                    </w:sdtEndPr>
                    <w:sdtContent>
                      <w:p w14:paraId="33BFE1E5" w14:textId="77777777" w:rsidR="005E54FE" w:rsidRPr="004920DA" w:rsidRDefault="005E54FE" w:rsidP="005E54FE">
                        <w:pPr>
                          <w:pStyle w:val="Piedepgina"/>
                          <w:rPr>
                            <w:rStyle w:val="Nmerodepgina"/>
                            <w:color w:val="FFFFFF" w:themeColor="background1"/>
                            <w:sz w:val="11"/>
                            <w:szCs w:val="11"/>
                          </w:rPr>
                        </w:pP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Página 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begin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instrText xml:space="preserve"> PAGE </w:instrTex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separate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>5</w:t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fldChar w:fldCharType="end"/>
                        </w:r>
                        <w:r w:rsidRPr="004920DA">
                          <w:rPr>
                            <w:rStyle w:val="Nmerodepgina"/>
                            <w:rFonts w:ascii="Century Gothic" w:hAnsi="Century Gothic"/>
                            <w:color w:val="FFFFFF" w:themeColor="background1"/>
                            <w:sz w:val="13"/>
                            <w:szCs w:val="11"/>
                          </w:rPr>
                          <w:t xml:space="preserve"> de 15</w:t>
                        </w:r>
                      </w:p>
                    </w:sdtContent>
                  </w:sdt>
                  <w:p w14:paraId="6349CD6E" w14:textId="77777777" w:rsidR="005E54FE" w:rsidRPr="004920DA" w:rsidRDefault="005E54FE" w:rsidP="005E54FE">
                    <w:pPr>
                      <w:rPr>
                        <w:color w:val="FFFFFF" w:themeColor="background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Montserrat" w:eastAsia="Trebuchet MS" w:hAnsi="Montserrat" w:cs="Arial"/>
        <w:noProof/>
        <w:color w:val="071320" w:themeColor="text2" w:themeShade="80"/>
        <w:sz w:val="72"/>
        <w:szCs w:val="7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5F8F4E" wp14:editId="578E33E9">
              <wp:simplePos x="0" y="0"/>
              <wp:positionH relativeFrom="column">
                <wp:posOffset>10548620</wp:posOffset>
              </wp:positionH>
              <wp:positionV relativeFrom="paragraph">
                <wp:posOffset>17578070</wp:posOffset>
              </wp:positionV>
              <wp:extent cx="3856355" cy="836295"/>
              <wp:effectExtent l="0" t="0" r="4445" b="1905"/>
              <wp:wrapNone/>
              <wp:docPr id="1011396995" name="Terminad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6355" cy="836295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type w14:anchorId="605F678C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8" o:spid="_x0000_s1026" type="#_x0000_t116" style="position:absolute;margin-left:830.6pt;margin-top:1384.1pt;width:303.65pt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" fillcolor="white [3212]" stroked="f" strokeweight="1pt"/>
          </w:pict>
        </mc:Fallback>
      </mc:AlternateContent>
    </w:r>
    <w:r>
      <w:rPr>
        <w:rFonts w:ascii="Montserrat" w:eastAsia="Trebuchet MS" w:hAnsi="Montserrat" w:cs="Arial"/>
        <w:noProof/>
        <w:color w:val="071320" w:themeColor="text2" w:themeShade="80"/>
        <w:sz w:val="72"/>
        <w:szCs w:val="7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88311F" wp14:editId="1C3905FC">
              <wp:simplePos x="0" y="0"/>
              <wp:positionH relativeFrom="column">
                <wp:posOffset>-7078345</wp:posOffset>
              </wp:positionH>
              <wp:positionV relativeFrom="paragraph">
                <wp:posOffset>17578070</wp:posOffset>
              </wp:positionV>
              <wp:extent cx="11877675" cy="836295"/>
              <wp:effectExtent l="25400" t="25400" r="73025" b="90805"/>
              <wp:wrapNone/>
              <wp:docPr id="211410577" name="Terminad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77675" cy="836295"/>
                      </a:xfrm>
                      <a:prstGeom prst="flowChartTerminator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00CFC9D5" id="Terminador 8" o:spid="_x0000_s1026" type="#_x0000_t116" style="position:absolute;margin-left:-557.35pt;margin-top:1384.1pt;width:935.25pt;height:6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" fillcolor="#0f4761 [2404]" stroked="f" strokeweight="1pt">
              <v:shadow on="t" color="black" opacity="26214f" origin="-.5,-.5" offset=".74836mm,.7483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BC9"/>
    <w:multiLevelType w:val="hybridMultilevel"/>
    <w:tmpl w:val="8798337A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1A71"/>
    <w:multiLevelType w:val="hybridMultilevel"/>
    <w:tmpl w:val="0D224E2C"/>
    <w:lvl w:ilvl="0" w:tplc="8D66E770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0E7E33C6"/>
    <w:multiLevelType w:val="hybridMultilevel"/>
    <w:tmpl w:val="F6A0FBC0"/>
    <w:lvl w:ilvl="0" w:tplc="8D66E7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351201"/>
    <w:multiLevelType w:val="hybridMultilevel"/>
    <w:tmpl w:val="E0EC524E"/>
    <w:lvl w:ilvl="0" w:tplc="8D66E7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A943EF"/>
    <w:multiLevelType w:val="hybridMultilevel"/>
    <w:tmpl w:val="AFACE786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47F1C"/>
    <w:multiLevelType w:val="hybridMultilevel"/>
    <w:tmpl w:val="5B426A06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C55B0"/>
    <w:multiLevelType w:val="hybridMultilevel"/>
    <w:tmpl w:val="30908E22"/>
    <w:lvl w:ilvl="0" w:tplc="8D66E77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DD4647"/>
    <w:multiLevelType w:val="hybridMultilevel"/>
    <w:tmpl w:val="BA2EF89A"/>
    <w:lvl w:ilvl="0" w:tplc="9FB0B758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9FB0B7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 w15:restartNumberingAfterBreak="0">
    <w:nsid w:val="22D5099C"/>
    <w:multiLevelType w:val="hybridMultilevel"/>
    <w:tmpl w:val="E0664818"/>
    <w:lvl w:ilvl="0" w:tplc="36D86E82">
      <w:start w:val="1"/>
      <w:numFmt w:val="decimal"/>
      <w:lvlText w:val="%1."/>
      <w:lvlJc w:val="left"/>
      <w:pPr>
        <w:ind w:left="14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0" w:hanging="360"/>
      </w:pPr>
    </w:lvl>
    <w:lvl w:ilvl="2" w:tplc="080A001B" w:tentative="1">
      <w:start w:val="1"/>
      <w:numFmt w:val="lowerRoman"/>
      <w:lvlText w:val="%3."/>
      <w:lvlJc w:val="right"/>
      <w:pPr>
        <w:ind w:left="2500" w:hanging="180"/>
      </w:pPr>
    </w:lvl>
    <w:lvl w:ilvl="3" w:tplc="080A000F" w:tentative="1">
      <w:start w:val="1"/>
      <w:numFmt w:val="decimal"/>
      <w:lvlText w:val="%4."/>
      <w:lvlJc w:val="left"/>
      <w:pPr>
        <w:ind w:left="3220" w:hanging="360"/>
      </w:pPr>
    </w:lvl>
    <w:lvl w:ilvl="4" w:tplc="080A0019" w:tentative="1">
      <w:start w:val="1"/>
      <w:numFmt w:val="lowerLetter"/>
      <w:lvlText w:val="%5."/>
      <w:lvlJc w:val="left"/>
      <w:pPr>
        <w:ind w:left="3940" w:hanging="360"/>
      </w:pPr>
    </w:lvl>
    <w:lvl w:ilvl="5" w:tplc="080A001B" w:tentative="1">
      <w:start w:val="1"/>
      <w:numFmt w:val="lowerRoman"/>
      <w:lvlText w:val="%6."/>
      <w:lvlJc w:val="right"/>
      <w:pPr>
        <w:ind w:left="4660" w:hanging="180"/>
      </w:pPr>
    </w:lvl>
    <w:lvl w:ilvl="6" w:tplc="080A000F" w:tentative="1">
      <w:start w:val="1"/>
      <w:numFmt w:val="decimal"/>
      <w:lvlText w:val="%7."/>
      <w:lvlJc w:val="left"/>
      <w:pPr>
        <w:ind w:left="5380" w:hanging="360"/>
      </w:pPr>
    </w:lvl>
    <w:lvl w:ilvl="7" w:tplc="080A0019" w:tentative="1">
      <w:start w:val="1"/>
      <w:numFmt w:val="lowerLetter"/>
      <w:lvlText w:val="%8."/>
      <w:lvlJc w:val="left"/>
      <w:pPr>
        <w:ind w:left="6100" w:hanging="360"/>
      </w:pPr>
    </w:lvl>
    <w:lvl w:ilvl="8" w:tplc="08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22DB6826"/>
    <w:multiLevelType w:val="hybridMultilevel"/>
    <w:tmpl w:val="A65CAA24"/>
    <w:lvl w:ilvl="0" w:tplc="9FB0B758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9FB0B7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 w15:restartNumberingAfterBreak="0">
    <w:nsid w:val="2615393E"/>
    <w:multiLevelType w:val="hybridMultilevel"/>
    <w:tmpl w:val="E1344E04"/>
    <w:lvl w:ilvl="0" w:tplc="9FB0B758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9FB0B7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 w15:restartNumberingAfterBreak="0">
    <w:nsid w:val="2F092A55"/>
    <w:multiLevelType w:val="hybridMultilevel"/>
    <w:tmpl w:val="48E00936"/>
    <w:lvl w:ilvl="0" w:tplc="59FED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</w:rPr>
    </w:lvl>
    <w:lvl w:ilvl="1" w:tplc="8D66E7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968E3CBC">
      <w:start w:val="4"/>
      <w:numFmt w:val="bullet"/>
      <w:lvlText w:val="•"/>
      <w:lvlJc w:val="left"/>
      <w:pPr>
        <w:ind w:left="2700" w:hanging="720"/>
      </w:pPr>
      <w:rPr>
        <w:rFonts w:ascii="Montserrat" w:eastAsiaTheme="minorHAnsi" w:hAnsi="Montserrat" w:cstheme="minorBidi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240E1"/>
    <w:multiLevelType w:val="hybridMultilevel"/>
    <w:tmpl w:val="93021EA2"/>
    <w:lvl w:ilvl="0" w:tplc="8D66E7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921A11"/>
    <w:multiLevelType w:val="hybridMultilevel"/>
    <w:tmpl w:val="634610F4"/>
    <w:lvl w:ilvl="0" w:tplc="59FED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F1469"/>
    <w:multiLevelType w:val="hybridMultilevel"/>
    <w:tmpl w:val="53B814E8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E4681"/>
    <w:multiLevelType w:val="hybridMultilevel"/>
    <w:tmpl w:val="0E400826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1D3E47C6">
      <w:numFmt w:val="bullet"/>
      <w:lvlText w:val="•"/>
      <w:lvlJc w:val="left"/>
      <w:pPr>
        <w:ind w:left="1800" w:hanging="72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703B2"/>
    <w:multiLevelType w:val="hybridMultilevel"/>
    <w:tmpl w:val="C2A835C4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B090C"/>
    <w:multiLevelType w:val="hybridMultilevel"/>
    <w:tmpl w:val="985479EA"/>
    <w:lvl w:ilvl="0" w:tplc="59FED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46E97"/>
    <w:multiLevelType w:val="hybridMultilevel"/>
    <w:tmpl w:val="D5E092D0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B78C4"/>
    <w:multiLevelType w:val="hybridMultilevel"/>
    <w:tmpl w:val="827C3324"/>
    <w:lvl w:ilvl="0" w:tplc="24B0D5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206F5"/>
    <w:multiLevelType w:val="hybridMultilevel"/>
    <w:tmpl w:val="3FAAF1C6"/>
    <w:lvl w:ilvl="0" w:tplc="8D66E770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1" w15:restartNumberingAfterBreak="0">
    <w:nsid w:val="5BD95BF7"/>
    <w:multiLevelType w:val="hybridMultilevel"/>
    <w:tmpl w:val="9E745FC2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073E3"/>
    <w:multiLevelType w:val="hybridMultilevel"/>
    <w:tmpl w:val="400EA568"/>
    <w:lvl w:ilvl="0" w:tplc="8D66E77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5D3C0503"/>
    <w:multiLevelType w:val="hybridMultilevel"/>
    <w:tmpl w:val="F5B48D06"/>
    <w:lvl w:ilvl="0" w:tplc="9FB0B7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A83202"/>
    <w:multiLevelType w:val="hybridMultilevel"/>
    <w:tmpl w:val="4FD28DB2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4079E"/>
    <w:multiLevelType w:val="hybridMultilevel"/>
    <w:tmpl w:val="AFE4344C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0683C"/>
    <w:multiLevelType w:val="hybridMultilevel"/>
    <w:tmpl w:val="0596A822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14988"/>
    <w:multiLevelType w:val="hybridMultilevel"/>
    <w:tmpl w:val="59CEC8E4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23F5"/>
    <w:multiLevelType w:val="hybridMultilevel"/>
    <w:tmpl w:val="514A069E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41FBA"/>
    <w:multiLevelType w:val="hybridMultilevel"/>
    <w:tmpl w:val="A47E1FDC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437A7"/>
    <w:multiLevelType w:val="hybridMultilevel"/>
    <w:tmpl w:val="89B8F35C"/>
    <w:lvl w:ilvl="0" w:tplc="8D66E77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7F72E6E"/>
    <w:multiLevelType w:val="hybridMultilevel"/>
    <w:tmpl w:val="E8D250B2"/>
    <w:lvl w:ilvl="0" w:tplc="919ED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6251C"/>
    <w:multiLevelType w:val="hybridMultilevel"/>
    <w:tmpl w:val="9EFE0192"/>
    <w:lvl w:ilvl="0" w:tplc="24B0D5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937BE"/>
    <w:multiLevelType w:val="hybridMultilevel"/>
    <w:tmpl w:val="5CC210E8"/>
    <w:lvl w:ilvl="0" w:tplc="0C741BF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FFC000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B02CF"/>
    <w:multiLevelType w:val="hybridMultilevel"/>
    <w:tmpl w:val="00FE7DD4"/>
    <w:lvl w:ilvl="0" w:tplc="919ED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E94E94"/>
    <w:multiLevelType w:val="multilevel"/>
    <w:tmpl w:val="D2B85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51E63EF"/>
    <w:multiLevelType w:val="hybridMultilevel"/>
    <w:tmpl w:val="431E3F7C"/>
    <w:lvl w:ilvl="0" w:tplc="8D66E7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7D14EEF"/>
    <w:multiLevelType w:val="hybridMultilevel"/>
    <w:tmpl w:val="E39C6492"/>
    <w:lvl w:ilvl="0" w:tplc="8D66E7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8192544"/>
    <w:multiLevelType w:val="hybridMultilevel"/>
    <w:tmpl w:val="345ABAC2"/>
    <w:lvl w:ilvl="0" w:tplc="24B0D5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31E"/>
    <w:multiLevelType w:val="hybridMultilevel"/>
    <w:tmpl w:val="C39A922C"/>
    <w:lvl w:ilvl="0" w:tplc="9FB0B7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741CCF"/>
    <w:multiLevelType w:val="hybridMultilevel"/>
    <w:tmpl w:val="3DDC9274"/>
    <w:lvl w:ilvl="0" w:tplc="9FB0B7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0B769F" w:themeColor="accent4" w:themeShade="BF"/>
        <w:sz w:val="28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5"/>
  </w:num>
  <w:num w:numId="4">
    <w:abstractNumId w:val="16"/>
  </w:num>
  <w:num w:numId="5">
    <w:abstractNumId w:val="1"/>
  </w:num>
  <w:num w:numId="6">
    <w:abstractNumId w:val="40"/>
  </w:num>
  <w:num w:numId="7">
    <w:abstractNumId w:val="12"/>
  </w:num>
  <w:num w:numId="8">
    <w:abstractNumId w:val="30"/>
  </w:num>
  <w:num w:numId="9">
    <w:abstractNumId w:val="10"/>
  </w:num>
  <w:num w:numId="10">
    <w:abstractNumId w:val="20"/>
  </w:num>
  <w:num w:numId="11">
    <w:abstractNumId w:val="23"/>
  </w:num>
  <w:num w:numId="12">
    <w:abstractNumId w:val="9"/>
  </w:num>
  <w:num w:numId="13">
    <w:abstractNumId w:val="6"/>
  </w:num>
  <w:num w:numId="14">
    <w:abstractNumId w:val="7"/>
  </w:num>
  <w:num w:numId="15">
    <w:abstractNumId w:val="2"/>
  </w:num>
  <w:num w:numId="16">
    <w:abstractNumId w:val="3"/>
  </w:num>
  <w:num w:numId="17">
    <w:abstractNumId w:val="27"/>
  </w:num>
  <w:num w:numId="18">
    <w:abstractNumId w:val="37"/>
  </w:num>
  <w:num w:numId="19">
    <w:abstractNumId w:val="15"/>
  </w:num>
  <w:num w:numId="20">
    <w:abstractNumId w:val="36"/>
  </w:num>
  <w:num w:numId="21">
    <w:abstractNumId w:val="22"/>
  </w:num>
  <w:num w:numId="22">
    <w:abstractNumId w:val="29"/>
  </w:num>
  <w:num w:numId="23">
    <w:abstractNumId w:val="26"/>
  </w:num>
  <w:num w:numId="24">
    <w:abstractNumId w:val="25"/>
  </w:num>
  <w:num w:numId="25">
    <w:abstractNumId w:val="14"/>
  </w:num>
  <w:num w:numId="26">
    <w:abstractNumId w:val="0"/>
  </w:num>
  <w:num w:numId="27">
    <w:abstractNumId w:val="28"/>
  </w:num>
  <w:num w:numId="28">
    <w:abstractNumId w:val="39"/>
  </w:num>
  <w:num w:numId="29">
    <w:abstractNumId w:val="24"/>
  </w:num>
  <w:num w:numId="30">
    <w:abstractNumId w:val="4"/>
  </w:num>
  <w:num w:numId="31">
    <w:abstractNumId w:val="5"/>
  </w:num>
  <w:num w:numId="32">
    <w:abstractNumId w:val="21"/>
  </w:num>
  <w:num w:numId="33">
    <w:abstractNumId w:val="33"/>
  </w:num>
  <w:num w:numId="34">
    <w:abstractNumId w:val="18"/>
  </w:num>
  <w:num w:numId="35">
    <w:abstractNumId w:val="17"/>
  </w:num>
  <w:num w:numId="36">
    <w:abstractNumId w:val="13"/>
  </w:num>
  <w:num w:numId="37">
    <w:abstractNumId w:val="34"/>
  </w:num>
  <w:num w:numId="38">
    <w:abstractNumId w:val="38"/>
  </w:num>
  <w:num w:numId="39">
    <w:abstractNumId w:val="19"/>
  </w:num>
  <w:num w:numId="40">
    <w:abstractNumId w:val="32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BB"/>
    <w:rsid w:val="00022114"/>
    <w:rsid w:val="000568C7"/>
    <w:rsid w:val="00082C28"/>
    <w:rsid w:val="00083BAB"/>
    <w:rsid w:val="000927B3"/>
    <w:rsid w:val="00093AFD"/>
    <w:rsid w:val="000E6306"/>
    <w:rsid w:val="001210A8"/>
    <w:rsid w:val="001424BB"/>
    <w:rsid w:val="001A20A1"/>
    <w:rsid w:val="001B13B0"/>
    <w:rsid w:val="001D5980"/>
    <w:rsid w:val="00292D27"/>
    <w:rsid w:val="002C1B60"/>
    <w:rsid w:val="002C51AD"/>
    <w:rsid w:val="002C61D8"/>
    <w:rsid w:val="003F146D"/>
    <w:rsid w:val="00421000"/>
    <w:rsid w:val="00471A02"/>
    <w:rsid w:val="004848BB"/>
    <w:rsid w:val="004D1CF6"/>
    <w:rsid w:val="00551AA7"/>
    <w:rsid w:val="00565CA5"/>
    <w:rsid w:val="005C470D"/>
    <w:rsid w:val="005D76EE"/>
    <w:rsid w:val="005E17C6"/>
    <w:rsid w:val="005E54FE"/>
    <w:rsid w:val="00612EB8"/>
    <w:rsid w:val="0068481D"/>
    <w:rsid w:val="00684D82"/>
    <w:rsid w:val="00704E94"/>
    <w:rsid w:val="00726070"/>
    <w:rsid w:val="007527EC"/>
    <w:rsid w:val="00783B51"/>
    <w:rsid w:val="007A32FE"/>
    <w:rsid w:val="007D0C8B"/>
    <w:rsid w:val="007F0130"/>
    <w:rsid w:val="0083638E"/>
    <w:rsid w:val="00864EC2"/>
    <w:rsid w:val="008B18B6"/>
    <w:rsid w:val="0091423D"/>
    <w:rsid w:val="0094416F"/>
    <w:rsid w:val="009A1481"/>
    <w:rsid w:val="00A575CC"/>
    <w:rsid w:val="00AB5926"/>
    <w:rsid w:val="00B7683B"/>
    <w:rsid w:val="00BC30B7"/>
    <w:rsid w:val="00BC721E"/>
    <w:rsid w:val="00BE6587"/>
    <w:rsid w:val="00C0153D"/>
    <w:rsid w:val="00C1428C"/>
    <w:rsid w:val="00C45DA1"/>
    <w:rsid w:val="00C54BA4"/>
    <w:rsid w:val="00CA6B3C"/>
    <w:rsid w:val="00CB7567"/>
    <w:rsid w:val="00D458AB"/>
    <w:rsid w:val="00D7645E"/>
    <w:rsid w:val="00D921D7"/>
    <w:rsid w:val="00E024D1"/>
    <w:rsid w:val="00E053C0"/>
    <w:rsid w:val="00E55A6E"/>
    <w:rsid w:val="00E7193E"/>
    <w:rsid w:val="00E94272"/>
    <w:rsid w:val="00FA17CE"/>
    <w:rsid w:val="00FB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4EDDA"/>
  <w15:chartTrackingRefBased/>
  <w15:docId w15:val="{2EC2ECF2-DE74-6542-AB87-DA757B83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4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4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4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4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4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48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48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48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48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4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4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4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48B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48B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48B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48B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48B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48B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48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4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8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4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48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48B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48B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48B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4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48B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48B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5E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E54FE"/>
  </w:style>
  <w:style w:type="paragraph" w:styleId="Piedepgina">
    <w:name w:val="footer"/>
    <w:basedOn w:val="Normal"/>
    <w:link w:val="PiedepginaCar"/>
    <w:uiPriority w:val="99"/>
    <w:unhideWhenUsed/>
    <w:rsid w:val="005E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4FE"/>
  </w:style>
  <w:style w:type="character" w:styleId="Nmerodepgina">
    <w:name w:val="page number"/>
    <w:basedOn w:val="Fuentedeprrafopredeter"/>
    <w:unhideWhenUsed/>
    <w:rsid w:val="005E5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8AAA27B32648419F64180AF6E20FC2" ma:contentTypeVersion="8" ma:contentTypeDescription="Crear nuevo documento." ma:contentTypeScope="" ma:versionID="db79561fc80fdf93a2267bd450e230bf">
  <xsd:schema xmlns:xsd="http://www.w3.org/2001/XMLSchema" xmlns:xs="http://www.w3.org/2001/XMLSchema" xmlns:p="http://schemas.microsoft.com/office/2006/metadata/properties" xmlns:ns2="16d28a88-c42c-4d33-8fb5-5a49c8dcd1bc" targetNamespace="http://schemas.microsoft.com/office/2006/metadata/properties" ma:root="true" ma:fieldsID="a3596e79f286dd9210c56709ee470f4b" ns2:_="">
    <xsd:import namespace="16d28a88-c42c-4d33-8fb5-5a49c8dcd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28a88-c42c-4d33-8fb5-5a49c8dcd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4281A1-E744-421E-AE5B-7B4ED687B6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F009D6-244B-4DD0-A7C9-07FB760451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176BC-4E22-4091-ABF0-9AE81BBD6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28a88-c42c-4d33-8fb5-5a49c8dcd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2071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Humberto Gutierrez villegas</dc:creator>
  <cp:keywords/>
  <dc:description/>
  <cp:lastModifiedBy>KAREN PAULINA GARCIA JIMENEZ</cp:lastModifiedBy>
  <cp:revision>4</cp:revision>
  <dcterms:created xsi:type="dcterms:W3CDTF">2025-02-19T14:53:00Z</dcterms:created>
  <dcterms:modified xsi:type="dcterms:W3CDTF">2025-03-03T17:23:00Z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0x010100DB8AAA27B32648419F64180AF6E20FC2</vt:lpwstr>
  </property>
</Properties>
</file>