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3648" w14:textId="77777777" w:rsidR="0065326F" w:rsidRPr="0065326F" w:rsidRDefault="0065326F" w:rsidP="005667B9">
      <w:pPr>
        <w:jc w:val="right"/>
      </w:pPr>
      <w:r w:rsidRPr="0065326F">
        <w:rPr>
          <w:b/>
          <w:bCs/>
        </w:rPr>
        <w:t>Fecha: _________________</w:t>
      </w:r>
    </w:p>
    <w:p w14:paraId="15892E71" w14:textId="77777777" w:rsidR="0065326F" w:rsidRPr="0065326F" w:rsidRDefault="0065326F" w:rsidP="0065326F">
      <w:pPr>
        <w:jc w:val="right"/>
      </w:pPr>
    </w:p>
    <w:p w14:paraId="4AC76710" w14:textId="77777777" w:rsidR="0065326F" w:rsidRPr="0065326F" w:rsidRDefault="0065326F" w:rsidP="0065326F">
      <w:pPr>
        <w:jc w:val="both"/>
      </w:pPr>
      <w:r w:rsidRPr="0065326F">
        <w:rPr>
          <w:b/>
        </w:rPr>
        <w:t>Objetivo:</w:t>
      </w:r>
      <w:r w:rsidRPr="0065326F">
        <w:t xml:space="preserve"> Establecer un diálogo con el aspirante a ingresar al programa de la Maestría en Ciencias de la Ingeniería, a fin de detectar la línea de investigación de interés, trayectoria académica y las expectativas que tiene con respecto al programa. Con base en esta entrevista, el desempeño en el curso propedéutico y de los resultados de sus exámenes de admisión, se determinará en el consejo de posgrado su aceptación.</w:t>
      </w:r>
    </w:p>
    <w:p w14:paraId="5EC9ABA0" w14:textId="77777777" w:rsidR="0065326F" w:rsidRPr="0065326F" w:rsidRDefault="0065326F" w:rsidP="0065326F"/>
    <w:p w14:paraId="79C9F8A8" w14:textId="77777777" w:rsidR="0065326F" w:rsidRPr="0065326F" w:rsidRDefault="0065326F" w:rsidP="0065326F">
      <w:pPr>
        <w:rPr>
          <w:b/>
          <w:u w:val="single"/>
        </w:rPr>
      </w:pPr>
      <w:r w:rsidRPr="0065326F">
        <w:rPr>
          <w:b/>
        </w:rPr>
        <w:t>Nombre del candidato</w:t>
      </w:r>
      <w:r w:rsidRPr="0065326F">
        <w:t>: ___________</w:t>
      </w:r>
      <w:r>
        <w:t>________________________________</w:t>
      </w:r>
    </w:p>
    <w:p w14:paraId="54553593" w14:textId="77777777" w:rsidR="0065326F" w:rsidRDefault="0065326F" w:rsidP="0065326F">
      <w:r w:rsidRPr="0065326F">
        <w:rPr>
          <w:b/>
        </w:rPr>
        <w:t>Candidato a la línea de investigación</w:t>
      </w:r>
      <w:r w:rsidRPr="0065326F">
        <w:t>, (marque con una “X” la opción seleccionada)</w:t>
      </w:r>
    </w:p>
    <w:p w14:paraId="63F51BA5" w14:textId="77777777" w:rsidR="0065326F" w:rsidRPr="0065326F" w:rsidRDefault="0065326F" w:rsidP="0065326F">
      <w:r>
        <w:t xml:space="preserve">Bioprocesos y Sistemas </w:t>
      </w:r>
      <w:proofErr w:type="gramStart"/>
      <w:r>
        <w:t>Ambientales:_</w:t>
      </w:r>
      <w:proofErr w:type="gramEnd"/>
      <w:r>
        <w:t>_____</w:t>
      </w:r>
    </w:p>
    <w:p w14:paraId="4D328193" w14:textId="77777777" w:rsidR="0065326F" w:rsidRDefault="0065326F" w:rsidP="0065326F">
      <w:r w:rsidRPr="0065326F">
        <w:t>Instrumentaci</w:t>
      </w:r>
      <w:r>
        <w:t xml:space="preserve">ón y </w:t>
      </w:r>
      <w:proofErr w:type="gramStart"/>
      <w:r>
        <w:t>Control:</w:t>
      </w:r>
      <w:r w:rsidRPr="0065326F">
        <w:t>_</w:t>
      </w:r>
      <w:proofErr w:type="gramEnd"/>
      <w:r w:rsidRPr="0065326F">
        <w:t>_____</w:t>
      </w:r>
    </w:p>
    <w:p w14:paraId="25A1CF2D" w14:textId="77777777" w:rsidR="0065326F" w:rsidRPr="0065326F" w:rsidRDefault="0065326F" w:rsidP="0065326F">
      <w:r w:rsidRPr="0065326F">
        <w:t xml:space="preserve"> </w:t>
      </w:r>
    </w:p>
    <w:p w14:paraId="4B95C4F8" w14:textId="77777777" w:rsidR="0065326F" w:rsidRPr="0065326F" w:rsidRDefault="0065326F" w:rsidP="0065326F"/>
    <w:p w14:paraId="4BB22CD8" w14:textId="77777777" w:rsidR="0065326F" w:rsidRPr="0065326F" w:rsidRDefault="0065326F" w:rsidP="0065326F">
      <w:r w:rsidRPr="0065326F">
        <w:rPr>
          <w:b/>
        </w:rPr>
        <w:t>Evaluaciones numéricas del candidato</w:t>
      </w:r>
      <w:r w:rsidRPr="0065326F">
        <w:t>:</w:t>
      </w:r>
    </w:p>
    <w:p w14:paraId="0D6F30A4" w14:textId="77777777" w:rsidR="0065326F" w:rsidRPr="0065326F" w:rsidRDefault="0065326F" w:rsidP="0065326F">
      <w:r w:rsidRPr="0065326F">
        <w:t xml:space="preserve">Calificación de examen de conocimiento (1100-21%, 1300-30%,): </w:t>
      </w:r>
      <w:r w:rsidR="005667B9">
        <w:rPr>
          <w:b/>
        </w:rPr>
        <w:t>__________</w:t>
      </w:r>
    </w:p>
    <w:p w14:paraId="7DA9B2B4" w14:textId="77777777" w:rsidR="0065326F" w:rsidRPr="0065326F" w:rsidRDefault="0065326F" w:rsidP="0065326F">
      <w:r w:rsidRPr="0065326F">
        <w:t xml:space="preserve">Calificación de examen de inglés (450-17%, 550-25%): </w:t>
      </w:r>
      <w:r w:rsidR="005667B9">
        <w:rPr>
          <w:b/>
        </w:rPr>
        <w:t>_________</w:t>
      </w:r>
      <w:r w:rsidRPr="0065326F">
        <w:rPr>
          <w:b/>
        </w:rPr>
        <w:t>___</w:t>
      </w:r>
    </w:p>
    <w:p w14:paraId="7239AD42" w14:textId="77777777" w:rsidR="0065326F" w:rsidRPr="0065326F" w:rsidRDefault="0065326F" w:rsidP="0065326F">
      <w:r w:rsidRPr="0065326F">
        <w:t xml:space="preserve">Calificación de curso propedéutico (20%): </w:t>
      </w:r>
      <w:r w:rsidR="005667B9">
        <w:rPr>
          <w:b/>
        </w:rPr>
        <w:t>___________</w:t>
      </w:r>
      <w:r w:rsidRPr="0065326F">
        <w:rPr>
          <w:b/>
        </w:rPr>
        <w:t>__</w:t>
      </w:r>
    </w:p>
    <w:p w14:paraId="29B89F36" w14:textId="77777777" w:rsidR="0065326F" w:rsidRPr="0065326F" w:rsidRDefault="0065326F" w:rsidP="0065326F">
      <w:r w:rsidRPr="0065326F">
        <w:t xml:space="preserve">Calificación promedio de la entrevista (25%): </w:t>
      </w:r>
      <w:r w:rsidR="005667B9">
        <w:rPr>
          <w:b/>
        </w:rPr>
        <w:t>______</w:t>
      </w:r>
      <w:r w:rsidRPr="0065326F">
        <w:rPr>
          <w:b/>
        </w:rPr>
        <w:t>_____</w:t>
      </w:r>
    </w:p>
    <w:p w14:paraId="2AC09331" w14:textId="77777777" w:rsidR="0065326F" w:rsidRPr="0065326F" w:rsidRDefault="0065326F" w:rsidP="0065326F"/>
    <w:p w14:paraId="38DB7799" w14:textId="77777777" w:rsidR="0065326F" w:rsidRPr="0065326F" w:rsidRDefault="0065326F" w:rsidP="0065326F">
      <w:r w:rsidRPr="0065326F">
        <w:t xml:space="preserve">Calificación </w:t>
      </w:r>
      <w:proofErr w:type="gramStart"/>
      <w:r w:rsidRPr="0065326F">
        <w:t>Final:_</w:t>
      </w:r>
      <w:proofErr w:type="gramEnd"/>
      <w:r w:rsidRPr="0065326F">
        <w:t>________________</w:t>
      </w:r>
    </w:p>
    <w:p w14:paraId="5687F648" w14:textId="77777777" w:rsidR="0065326F" w:rsidRPr="0065326F" w:rsidRDefault="0065326F" w:rsidP="0065326F">
      <w:pPr>
        <w:rPr>
          <w:b/>
        </w:rPr>
      </w:pPr>
    </w:p>
    <w:p w14:paraId="39000FDC" w14:textId="77777777" w:rsidR="0065326F" w:rsidRPr="0065326F" w:rsidRDefault="0065326F" w:rsidP="0065326F">
      <w:pPr>
        <w:rPr>
          <w:b/>
        </w:rPr>
      </w:pPr>
      <w:r w:rsidRPr="0065326F">
        <w:rPr>
          <w:b/>
        </w:rPr>
        <w:t xml:space="preserve">Consideraciones especiales:  </w:t>
      </w:r>
    </w:p>
    <w:p w14:paraId="526D2D62" w14:textId="77777777" w:rsidR="0065326F" w:rsidRPr="0065326F" w:rsidRDefault="0065326F" w:rsidP="0065326F">
      <w:pPr>
        <w:rPr>
          <w:b/>
        </w:rPr>
      </w:pPr>
      <w:r w:rsidRPr="0065326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E6DD" w14:textId="77777777" w:rsidR="0065326F" w:rsidRPr="0065326F" w:rsidRDefault="0065326F" w:rsidP="0065326F"/>
    <w:p w14:paraId="700F7317" w14:textId="77777777" w:rsidR="0065326F" w:rsidRPr="0065326F" w:rsidRDefault="0065326F" w:rsidP="0065326F">
      <w:pPr>
        <w:rPr>
          <w:b/>
        </w:rPr>
      </w:pPr>
      <w:r w:rsidRPr="0065326F">
        <w:rPr>
          <w:b/>
        </w:rPr>
        <w:t xml:space="preserve">Dictamen: </w:t>
      </w:r>
    </w:p>
    <w:p w14:paraId="1BBF2C26" w14:textId="77777777" w:rsidR="0065326F" w:rsidRPr="0065326F" w:rsidRDefault="0065326F" w:rsidP="0065326F">
      <w:r w:rsidRPr="0065326F">
        <w:t>TOMANDO EN CUENTA LAS EVALUACIONES DEL ENTREVISTADO Y LAS CONSIDERACIONES ESPECIALES ASENTADAS EN ESTE FORMATO, EL CONSEJO DE POSGRADO SUGIERE QUE EL CANDIDATO SEA:</w:t>
      </w:r>
    </w:p>
    <w:p w14:paraId="100D6BC6" w14:textId="77777777" w:rsidR="0065326F" w:rsidRPr="0065326F" w:rsidRDefault="0065326F" w:rsidP="0065326F">
      <w:r w:rsidRPr="0065326F">
        <w:t xml:space="preserve">Aceptado </w:t>
      </w:r>
      <w:r w:rsidR="005667B9" w:rsidRPr="005667B9">
        <w:t>___</w:t>
      </w:r>
      <w:r w:rsidR="005667B9">
        <w:t>___</w:t>
      </w:r>
    </w:p>
    <w:p w14:paraId="6DEC46B8" w14:textId="77777777" w:rsidR="0065326F" w:rsidRPr="0065326F" w:rsidRDefault="0065326F" w:rsidP="0065326F">
      <w:r w:rsidRPr="0065326F">
        <w:t xml:space="preserve">No aceptado </w:t>
      </w:r>
      <w:r w:rsidRPr="0065326F">
        <w:rPr>
          <w:u w:val="single"/>
        </w:rPr>
        <w:tab/>
      </w:r>
      <w:r w:rsidRPr="0065326F">
        <w:t xml:space="preserve"> </w:t>
      </w:r>
      <w:r w:rsidRPr="0065326F">
        <w:tab/>
      </w:r>
    </w:p>
    <w:p w14:paraId="1C61FF1A" w14:textId="77777777" w:rsidR="0065326F" w:rsidRDefault="0065326F" w:rsidP="0065326F">
      <w:pPr>
        <w:rPr>
          <w:u w:val="single"/>
        </w:rPr>
      </w:pPr>
    </w:p>
    <w:p w14:paraId="76843E77" w14:textId="77777777" w:rsidR="005667B9" w:rsidRDefault="005667B9" w:rsidP="0065326F">
      <w:pPr>
        <w:rPr>
          <w:u w:val="single"/>
        </w:rPr>
      </w:pPr>
    </w:p>
    <w:p w14:paraId="4A5D5A02" w14:textId="77777777" w:rsidR="005667B9" w:rsidRDefault="005667B9" w:rsidP="0065326F">
      <w:pPr>
        <w:rPr>
          <w:u w:val="single"/>
        </w:rPr>
      </w:pPr>
    </w:p>
    <w:p w14:paraId="7A52E573" w14:textId="77777777" w:rsidR="005667B9" w:rsidRPr="0065326F" w:rsidRDefault="005667B9" w:rsidP="005667B9">
      <w:pPr>
        <w:jc w:val="center"/>
        <w:rPr>
          <w:u w:val="single"/>
        </w:rPr>
      </w:pPr>
    </w:p>
    <w:p w14:paraId="59396E1A" w14:textId="77777777" w:rsidR="0065326F" w:rsidRPr="0065326F" w:rsidRDefault="0065326F" w:rsidP="005667B9">
      <w:pPr>
        <w:jc w:val="center"/>
        <w:rPr>
          <w:u w:val="single"/>
        </w:rPr>
      </w:pPr>
      <w:r w:rsidRPr="0065326F">
        <w:rPr>
          <w:u w:val="single"/>
        </w:rPr>
        <w:t>___________________________________</w:t>
      </w:r>
    </w:p>
    <w:p w14:paraId="0B41C912" w14:textId="77777777" w:rsidR="0065326F" w:rsidRPr="0065326F" w:rsidRDefault="0065326F" w:rsidP="005667B9">
      <w:pPr>
        <w:jc w:val="center"/>
      </w:pPr>
      <w:r w:rsidRPr="0065326F">
        <w:t>Presidente del consejo de la MCI</w:t>
      </w:r>
    </w:p>
    <w:p w14:paraId="75CB610C" w14:textId="77777777" w:rsidR="00224EEA" w:rsidRPr="0065326F" w:rsidRDefault="00224EEA" w:rsidP="0065326F"/>
    <w:sectPr w:rsidR="00224EEA" w:rsidRPr="0065326F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BBCDA" w14:textId="77777777" w:rsidR="00D02E6A" w:rsidRDefault="00D02E6A">
      <w:r>
        <w:separator/>
      </w:r>
    </w:p>
  </w:endnote>
  <w:endnote w:type="continuationSeparator" w:id="0">
    <w:p w14:paraId="051B33E1" w14:textId="77777777" w:rsidR="00D02E6A" w:rsidRDefault="00D0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7"/>
      <w:gridCol w:w="1381"/>
      <w:gridCol w:w="2278"/>
      <w:gridCol w:w="1688"/>
      <w:gridCol w:w="840"/>
    </w:tblGrid>
    <w:tr w:rsidR="00497E9A" w:rsidRPr="00F22BD9" w14:paraId="386A3787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38B970B9" w14:textId="77777777" w:rsidR="00497E9A" w:rsidRPr="0049128B" w:rsidRDefault="00497E9A" w:rsidP="00DF37A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65326F" w:rsidRPr="00804641">
            <w:rPr>
              <w:rFonts w:ascii="Arial Narrow" w:hAnsi="Arial Narrow"/>
              <w:sz w:val="12"/>
              <w:szCs w:val="12"/>
            </w:rPr>
            <w:t>Evaluación de candidatos a ingresar</w:t>
          </w:r>
        </w:p>
      </w:tc>
      <w:tc>
        <w:tcPr>
          <w:tcW w:w="1409" w:type="dxa"/>
          <w:shd w:val="clear" w:color="auto" w:fill="auto"/>
          <w:vAlign w:val="center"/>
        </w:tcPr>
        <w:p w14:paraId="3D263A81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7E9F43C5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3EF7E5C3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473633CB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056DD74E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61E975AB" w14:textId="77777777" w:rsidR="00497E9A" w:rsidRPr="00F22BD9" w:rsidRDefault="00497E9A" w:rsidP="00587D8F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54541303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667B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667B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5DE0FCEC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B90C" w14:textId="77777777" w:rsidR="00D02E6A" w:rsidRDefault="00D02E6A">
      <w:r>
        <w:separator/>
      </w:r>
    </w:p>
  </w:footnote>
  <w:footnote w:type="continuationSeparator" w:id="0">
    <w:p w14:paraId="072B6FFE" w14:textId="77777777" w:rsidR="00D02E6A" w:rsidRDefault="00D0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17D2A545" w14:textId="77777777" w:rsidTr="0099279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524CD136" w14:textId="77777777" w:rsidR="001663EA" w:rsidRPr="00BE2C86" w:rsidRDefault="005A790C" w:rsidP="00992799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CD5D7B6" wp14:editId="62C15BEC">
                <wp:extent cx="946298" cy="946298"/>
                <wp:effectExtent l="0" t="0" r="6350" b="635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802F3A9" w14:textId="77777777" w:rsidR="0005278F" w:rsidRPr="0005278F" w:rsidRDefault="00DF37A4" w:rsidP="0005278F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</w:t>
          </w:r>
          <w:r w:rsidR="00927578">
            <w:rPr>
              <w:b/>
              <w:sz w:val="20"/>
              <w:szCs w:val="20"/>
            </w:rPr>
            <w:t xml:space="preserve">: </w:t>
          </w:r>
        </w:p>
        <w:p w14:paraId="544A7B93" w14:textId="77777777" w:rsidR="001663EA" w:rsidRPr="00720DA9" w:rsidRDefault="0065326F" w:rsidP="0065326F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Evaluación de candidatos a ingresar 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873A6CB" w14:textId="77777777" w:rsidR="0065326F" w:rsidRPr="00720DA9" w:rsidRDefault="001663EA" w:rsidP="0065326F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 w:rsidR="0065326F">
            <w:rPr>
              <w:b/>
              <w:sz w:val="20"/>
              <w:szCs w:val="20"/>
            </w:rPr>
            <w:t>DEPI</w:t>
          </w:r>
        </w:p>
      </w:tc>
    </w:tr>
    <w:tr w:rsidR="00927578" w:rsidRPr="00BE2C86" w14:paraId="33EA6CCB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071B14A6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4F3C9D8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7933D63" w14:textId="1274535D" w:rsidR="00927578" w:rsidRPr="003839A8" w:rsidRDefault="00927578" w:rsidP="0065326F">
          <w:pPr>
            <w:pStyle w:val="Encabezado"/>
            <w:rPr>
              <w:b/>
              <w:bCs/>
              <w:color w:val="auto"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3839A8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C56954">
            <w:rPr>
              <w:b/>
              <w:bCs/>
              <w:color w:val="auto"/>
              <w:sz w:val="20"/>
              <w:szCs w:val="20"/>
              <w:lang w:val="en-US"/>
            </w:rPr>
            <w:t>-DEPI-F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-01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65326F">
            <w:rPr>
              <w:b/>
              <w:bCs/>
              <w:color w:val="auto"/>
              <w:sz w:val="20"/>
              <w:szCs w:val="20"/>
              <w:lang w:val="en-US"/>
            </w:rPr>
            <w:t>3</w:t>
          </w:r>
        </w:p>
      </w:tc>
      <w:tc>
        <w:tcPr>
          <w:tcW w:w="1970" w:type="dxa"/>
          <w:shd w:val="clear" w:color="auto" w:fill="auto"/>
          <w:vAlign w:val="center"/>
        </w:tcPr>
        <w:p w14:paraId="36A6B13E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5667B9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5667B9">
            <w:rPr>
              <w:rStyle w:val="Nmerodepgina"/>
              <w:noProof/>
              <w:sz w:val="20"/>
              <w:szCs w:val="20"/>
            </w:rPr>
            <w:t>1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5423F51D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435C7659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4D34FC90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4C9FE0D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4CB8A662" w14:textId="77777777" w:rsidTr="00992799">
      <w:trPr>
        <w:trHeight w:val="70"/>
      </w:trPr>
      <w:tc>
        <w:tcPr>
          <w:tcW w:w="2694" w:type="dxa"/>
          <w:vMerge/>
          <w:shd w:val="clear" w:color="auto" w:fill="auto"/>
        </w:tcPr>
        <w:p w14:paraId="027F42D0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732E0E7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5EAF8BB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4254DD40" w14:textId="77777777" w:rsidR="00927578" w:rsidRPr="00720DA9" w:rsidRDefault="00927578" w:rsidP="00927578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62D3D80A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8822EE"/>
    <w:multiLevelType w:val="hybridMultilevel"/>
    <w:tmpl w:val="84FAE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5F6"/>
    <w:multiLevelType w:val="hybridMultilevel"/>
    <w:tmpl w:val="1422A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3088"/>
    <w:multiLevelType w:val="hybridMultilevel"/>
    <w:tmpl w:val="1FFC602C"/>
    <w:lvl w:ilvl="0" w:tplc="128834E2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2C6218FC">
      <w:numFmt w:val="bullet"/>
      <w:lvlText w:val="•"/>
      <w:lvlJc w:val="left"/>
      <w:pPr>
        <w:ind w:left="1457" w:hanging="241"/>
      </w:pPr>
      <w:rPr>
        <w:rFonts w:hint="default"/>
        <w:lang w:val="es-ES" w:eastAsia="en-US" w:bidi="ar-SA"/>
      </w:rPr>
    </w:lvl>
    <w:lvl w:ilvl="2" w:tplc="F0AA56F2">
      <w:numFmt w:val="bullet"/>
      <w:lvlText w:val="•"/>
      <w:lvlJc w:val="left"/>
      <w:pPr>
        <w:ind w:left="2554" w:hanging="241"/>
      </w:pPr>
      <w:rPr>
        <w:rFonts w:hint="default"/>
        <w:lang w:val="es-ES" w:eastAsia="en-US" w:bidi="ar-SA"/>
      </w:rPr>
    </w:lvl>
    <w:lvl w:ilvl="3" w:tplc="1298AC0E">
      <w:numFmt w:val="bullet"/>
      <w:lvlText w:val="•"/>
      <w:lvlJc w:val="left"/>
      <w:pPr>
        <w:ind w:left="3652" w:hanging="241"/>
      </w:pPr>
      <w:rPr>
        <w:rFonts w:hint="default"/>
        <w:lang w:val="es-ES" w:eastAsia="en-US" w:bidi="ar-SA"/>
      </w:rPr>
    </w:lvl>
    <w:lvl w:ilvl="4" w:tplc="3280DDE6">
      <w:numFmt w:val="bullet"/>
      <w:lvlText w:val="•"/>
      <w:lvlJc w:val="left"/>
      <w:pPr>
        <w:ind w:left="4749" w:hanging="241"/>
      </w:pPr>
      <w:rPr>
        <w:rFonts w:hint="default"/>
        <w:lang w:val="es-ES" w:eastAsia="en-US" w:bidi="ar-SA"/>
      </w:rPr>
    </w:lvl>
    <w:lvl w:ilvl="5" w:tplc="7E340724">
      <w:numFmt w:val="bullet"/>
      <w:lvlText w:val="•"/>
      <w:lvlJc w:val="left"/>
      <w:pPr>
        <w:ind w:left="5847" w:hanging="241"/>
      </w:pPr>
      <w:rPr>
        <w:rFonts w:hint="default"/>
        <w:lang w:val="es-ES" w:eastAsia="en-US" w:bidi="ar-SA"/>
      </w:rPr>
    </w:lvl>
    <w:lvl w:ilvl="6" w:tplc="44F83C4A">
      <w:numFmt w:val="bullet"/>
      <w:lvlText w:val="•"/>
      <w:lvlJc w:val="left"/>
      <w:pPr>
        <w:ind w:left="6944" w:hanging="241"/>
      </w:pPr>
      <w:rPr>
        <w:rFonts w:hint="default"/>
        <w:lang w:val="es-ES" w:eastAsia="en-US" w:bidi="ar-SA"/>
      </w:rPr>
    </w:lvl>
    <w:lvl w:ilvl="7" w:tplc="60F874C8">
      <w:numFmt w:val="bullet"/>
      <w:lvlText w:val="•"/>
      <w:lvlJc w:val="left"/>
      <w:pPr>
        <w:ind w:left="8042" w:hanging="241"/>
      </w:pPr>
      <w:rPr>
        <w:rFonts w:hint="default"/>
        <w:lang w:val="es-ES" w:eastAsia="en-US" w:bidi="ar-SA"/>
      </w:rPr>
    </w:lvl>
    <w:lvl w:ilvl="8" w:tplc="B16C0390">
      <w:numFmt w:val="bullet"/>
      <w:lvlText w:val="•"/>
      <w:lvlJc w:val="left"/>
      <w:pPr>
        <w:ind w:left="9139" w:hanging="241"/>
      </w:pPr>
      <w:rPr>
        <w:rFonts w:hint="default"/>
        <w:lang w:val="es-ES" w:eastAsia="en-US" w:bidi="ar-SA"/>
      </w:rPr>
    </w:lvl>
  </w:abstractNum>
  <w:abstractNum w:abstractNumId="4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3B3"/>
    <w:multiLevelType w:val="hybridMultilevel"/>
    <w:tmpl w:val="66EAA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5278F"/>
    <w:rsid w:val="00077FCD"/>
    <w:rsid w:val="0008296B"/>
    <w:rsid w:val="00083DDE"/>
    <w:rsid w:val="00086482"/>
    <w:rsid w:val="000B5B41"/>
    <w:rsid w:val="001009E8"/>
    <w:rsid w:val="001663EA"/>
    <w:rsid w:val="00186B68"/>
    <w:rsid w:val="0022000B"/>
    <w:rsid w:val="00220412"/>
    <w:rsid w:val="00224EEA"/>
    <w:rsid w:val="00270AA3"/>
    <w:rsid w:val="002B3326"/>
    <w:rsid w:val="002B54DF"/>
    <w:rsid w:val="00303F32"/>
    <w:rsid w:val="00320FF1"/>
    <w:rsid w:val="003839A8"/>
    <w:rsid w:val="00404C95"/>
    <w:rsid w:val="004922F3"/>
    <w:rsid w:val="00497E9A"/>
    <w:rsid w:val="004A36FC"/>
    <w:rsid w:val="00527388"/>
    <w:rsid w:val="00565DF7"/>
    <w:rsid w:val="005667B9"/>
    <w:rsid w:val="00587D8F"/>
    <w:rsid w:val="00590A85"/>
    <w:rsid w:val="005A143E"/>
    <w:rsid w:val="005A790C"/>
    <w:rsid w:val="005C07DE"/>
    <w:rsid w:val="005E3124"/>
    <w:rsid w:val="00602812"/>
    <w:rsid w:val="0065326F"/>
    <w:rsid w:val="00697F67"/>
    <w:rsid w:val="00720DA9"/>
    <w:rsid w:val="00725ED9"/>
    <w:rsid w:val="00782697"/>
    <w:rsid w:val="007F1202"/>
    <w:rsid w:val="00804641"/>
    <w:rsid w:val="008A087F"/>
    <w:rsid w:val="008F3CAE"/>
    <w:rsid w:val="009219AE"/>
    <w:rsid w:val="00927578"/>
    <w:rsid w:val="009342B7"/>
    <w:rsid w:val="0093466F"/>
    <w:rsid w:val="00992799"/>
    <w:rsid w:val="009A4590"/>
    <w:rsid w:val="00A3203A"/>
    <w:rsid w:val="00A324F8"/>
    <w:rsid w:val="00AB1A8A"/>
    <w:rsid w:val="00AE4C3B"/>
    <w:rsid w:val="00B21A6C"/>
    <w:rsid w:val="00B901B1"/>
    <w:rsid w:val="00B94FD4"/>
    <w:rsid w:val="00BC103A"/>
    <w:rsid w:val="00BE1A31"/>
    <w:rsid w:val="00C47A24"/>
    <w:rsid w:val="00C56954"/>
    <w:rsid w:val="00CC1967"/>
    <w:rsid w:val="00CE4701"/>
    <w:rsid w:val="00D02E6A"/>
    <w:rsid w:val="00D57ACF"/>
    <w:rsid w:val="00DB2F7C"/>
    <w:rsid w:val="00DC25E8"/>
    <w:rsid w:val="00DF37A4"/>
    <w:rsid w:val="00E042C4"/>
    <w:rsid w:val="00ED6AFA"/>
    <w:rsid w:val="00EF6DFB"/>
    <w:rsid w:val="00F05619"/>
    <w:rsid w:val="00F22BC9"/>
    <w:rsid w:val="00F25B48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69800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2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052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27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5278F"/>
    <w:pPr>
      <w:widowControl w:val="0"/>
      <w:autoSpaceDE w:val="0"/>
      <w:autoSpaceDN w:val="0"/>
    </w:pPr>
    <w:rPr>
      <w:rFonts w:ascii="Times New Roman" w:hAnsi="Times New Roman" w:cs="Times New Roman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278F"/>
    <w:rPr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5278F"/>
    <w:pPr>
      <w:widowControl w:val="0"/>
      <w:autoSpaceDE w:val="0"/>
      <w:autoSpaceDN w:val="0"/>
      <w:spacing w:line="256" w:lineRule="exact"/>
      <w:ind w:right="327"/>
      <w:jc w:val="center"/>
    </w:pPr>
    <w:rPr>
      <w:rFonts w:ascii="Times New Roman" w:hAnsi="Times New Roman" w:cs="Times New Roman"/>
      <w:color w:val="auto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5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E9724-8851-46F8-ADBE-9D40E5784B62}"/>
</file>

<file path=customXml/itemProps2.xml><?xml version="1.0" encoding="utf-8"?>
<ds:datastoreItem xmlns:ds="http://schemas.openxmlformats.org/officeDocument/2006/customXml" ds:itemID="{519E4A63-C39B-4979-BF17-F8E811B5DD57}"/>
</file>

<file path=customXml/itemProps3.xml><?xml version="1.0" encoding="utf-8"?>
<ds:datastoreItem xmlns:ds="http://schemas.openxmlformats.org/officeDocument/2006/customXml" ds:itemID="{96096219-7FDB-4D42-B9A9-54FC81638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6</cp:revision>
  <cp:lastPrinted>2018-02-13T00:02:00Z</cp:lastPrinted>
  <dcterms:created xsi:type="dcterms:W3CDTF">2021-03-29T08:24:00Z</dcterms:created>
  <dcterms:modified xsi:type="dcterms:W3CDTF">2021-04-05T00:55:00Z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